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150" w:rsidRDefault="000B371F">
      <w:pPr>
        <w:pStyle w:val="aa"/>
        <w:widowControl/>
        <w:rPr>
          <w:rFonts w:hint="default"/>
        </w:rPr>
      </w:pPr>
      <w:r>
        <w:rPr>
          <w:spacing w:val="-4"/>
        </w:rPr>
        <w:t>2024</w:t>
      </w:r>
      <w:r>
        <w:rPr>
          <w:spacing w:val="-22"/>
        </w:rPr>
        <w:t xml:space="preserve"> 年河北</w:t>
      </w:r>
      <w:r>
        <w:rPr>
          <w:spacing w:val="-4"/>
        </w:rPr>
        <w:t>师范大学预算信息公开目</w:t>
      </w:r>
      <w:r>
        <w:rPr>
          <w:spacing w:val="-10"/>
        </w:rPr>
        <w:t>录</w:t>
      </w:r>
    </w:p>
    <w:p w:rsidR="003C7150" w:rsidRDefault="003C7150">
      <w:pPr>
        <w:pStyle w:val="a3"/>
        <w:widowControl/>
        <w:spacing w:before="10"/>
        <w:rPr>
          <w:rFonts w:ascii="黑体" w:cs="黑体" w:hint="default"/>
          <w:b/>
          <w:sz w:val="23"/>
        </w:rPr>
      </w:pPr>
    </w:p>
    <w:p w:rsidR="003C7150" w:rsidRDefault="000B371F">
      <w:pPr>
        <w:pStyle w:val="4"/>
        <w:widowControl/>
        <w:spacing w:before="27"/>
        <w:ind w:left="720"/>
        <w:rPr>
          <w:rFonts w:hint="default"/>
        </w:rPr>
      </w:pPr>
      <w:r>
        <w:rPr>
          <w:spacing w:val="-3"/>
        </w:rPr>
        <w:t>河北师范大学预算公开表</w:t>
      </w:r>
    </w:p>
    <w:p w:rsidR="003C7150" w:rsidRDefault="001442B8">
      <w:pPr>
        <w:pStyle w:val="11"/>
        <w:widowControl/>
        <w:tabs>
          <w:tab w:val="right" w:leader="dot" w:pos="15514"/>
        </w:tabs>
        <w:spacing w:before="690" w:line="508" w:lineRule="exact"/>
        <w:rPr>
          <w:rFonts w:hint="default"/>
        </w:rPr>
      </w:pPr>
      <w:hyperlink r:id="rId7" w:anchor="_bookmark0" w:history="1">
        <w:r w:rsidR="000B371F">
          <w:rPr>
            <w:rStyle w:val="ac"/>
            <w:color w:val="auto"/>
            <w:spacing w:val="-2"/>
            <w:u w:val="none"/>
          </w:rPr>
          <w:t>单位预算收支总</w:t>
        </w:r>
        <w:r w:rsidR="000B371F">
          <w:rPr>
            <w:rStyle w:val="ac"/>
            <w:color w:val="auto"/>
            <w:spacing w:val="-10"/>
            <w:u w:val="none"/>
          </w:rPr>
          <w:t>表</w:t>
        </w:r>
        <w:r w:rsidR="000B371F">
          <w:rPr>
            <w:rStyle w:val="ac"/>
            <w:rFonts w:ascii="Times New Roman" w:eastAsia="Times New Roman" w:cs="微软雅黑" w:hint="default"/>
            <w:color w:val="auto"/>
            <w:u w:val="none"/>
          </w:rPr>
          <w:tab/>
        </w:r>
        <w:r w:rsidR="000B371F">
          <w:rPr>
            <w:rStyle w:val="ac"/>
            <w:color w:val="auto"/>
            <w:spacing w:val="-10"/>
            <w:u w:val="none"/>
          </w:rPr>
          <w:t>1</w:t>
        </w:r>
      </w:hyperlink>
    </w:p>
    <w:p w:rsidR="003C7150" w:rsidRDefault="001442B8">
      <w:pPr>
        <w:pStyle w:val="11"/>
        <w:widowControl/>
        <w:tabs>
          <w:tab w:val="right" w:leader="dot" w:pos="15514"/>
        </w:tabs>
        <w:rPr>
          <w:rFonts w:hint="default"/>
        </w:rPr>
      </w:pPr>
      <w:hyperlink r:id="rId8" w:anchor="_bookmark1" w:history="1">
        <w:r w:rsidR="000B371F">
          <w:rPr>
            <w:rStyle w:val="ac"/>
            <w:color w:val="auto"/>
            <w:spacing w:val="-2"/>
            <w:u w:val="none"/>
          </w:rPr>
          <w:t>单位预算收入总</w:t>
        </w:r>
        <w:r w:rsidR="000B371F">
          <w:rPr>
            <w:rStyle w:val="ac"/>
            <w:color w:val="auto"/>
            <w:spacing w:val="-10"/>
            <w:u w:val="none"/>
          </w:rPr>
          <w:t>表</w:t>
        </w:r>
        <w:r w:rsidR="000B371F">
          <w:rPr>
            <w:rStyle w:val="ac"/>
            <w:rFonts w:ascii="Times New Roman" w:eastAsia="Times New Roman" w:cs="微软雅黑" w:hint="default"/>
            <w:color w:val="auto"/>
            <w:u w:val="none"/>
          </w:rPr>
          <w:tab/>
        </w:r>
        <w:r w:rsidR="000B371F">
          <w:rPr>
            <w:rStyle w:val="ac"/>
            <w:color w:val="auto"/>
            <w:spacing w:val="-10"/>
            <w:u w:val="none"/>
          </w:rPr>
          <w:t>3</w:t>
        </w:r>
      </w:hyperlink>
    </w:p>
    <w:p w:rsidR="003C7150" w:rsidRDefault="001442B8">
      <w:pPr>
        <w:pStyle w:val="11"/>
        <w:widowControl/>
        <w:tabs>
          <w:tab w:val="right" w:leader="dot" w:pos="15514"/>
        </w:tabs>
        <w:spacing w:line="500" w:lineRule="exact"/>
        <w:rPr>
          <w:rFonts w:hint="default"/>
        </w:rPr>
      </w:pPr>
      <w:hyperlink r:id="rId9" w:anchor="_bookmark2" w:history="1">
        <w:r w:rsidR="000B371F">
          <w:rPr>
            <w:rStyle w:val="ac"/>
            <w:color w:val="auto"/>
            <w:spacing w:val="-2"/>
            <w:u w:val="none"/>
          </w:rPr>
          <w:t>单位预算支出总</w:t>
        </w:r>
        <w:r w:rsidR="000B371F">
          <w:rPr>
            <w:rStyle w:val="ac"/>
            <w:color w:val="auto"/>
            <w:spacing w:val="-10"/>
            <w:u w:val="none"/>
          </w:rPr>
          <w:t>表</w:t>
        </w:r>
        <w:r w:rsidR="000B371F">
          <w:rPr>
            <w:rStyle w:val="ac"/>
            <w:rFonts w:ascii="Times New Roman" w:eastAsia="Times New Roman" w:cs="微软雅黑" w:hint="default"/>
            <w:color w:val="auto"/>
            <w:u w:val="none"/>
          </w:rPr>
          <w:tab/>
        </w:r>
        <w:r w:rsidR="000B371F">
          <w:rPr>
            <w:rStyle w:val="ac"/>
            <w:rFonts w:cs="微软雅黑"/>
            <w:color w:val="auto"/>
            <w:u w:val="none"/>
          </w:rPr>
          <w:t>5</w:t>
        </w:r>
      </w:hyperlink>
    </w:p>
    <w:p w:rsidR="003C7150" w:rsidRDefault="001442B8">
      <w:pPr>
        <w:pStyle w:val="11"/>
        <w:widowControl/>
        <w:tabs>
          <w:tab w:val="right" w:leader="dot" w:pos="15514"/>
        </w:tabs>
        <w:spacing w:line="501" w:lineRule="exact"/>
        <w:rPr>
          <w:rFonts w:hint="default"/>
        </w:rPr>
      </w:pPr>
      <w:hyperlink r:id="rId10" w:anchor="_bookmark3" w:history="1">
        <w:r w:rsidR="000B371F">
          <w:rPr>
            <w:rStyle w:val="ac"/>
            <w:color w:val="auto"/>
            <w:spacing w:val="-2"/>
            <w:u w:val="none"/>
          </w:rPr>
          <w:t>单位预算财政拨款收支总</w:t>
        </w:r>
        <w:r w:rsidR="000B371F">
          <w:rPr>
            <w:rStyle w:val="ac"/>
            <w:color w:val="auto"/>
            <w:spacing w:val="-10"/>
            <w:u w:val="none"/>
          </w:rPr>
          <w:t>表</w:t>
        </w:r>
        <w:r w:rsidR="000B371F">
          <w:rPr>
            <w:rStyle w:val="ac"/>
            <w:rFonts w:ascii="Times New Roman" w:eastAsia="Times New Roman" w:cs="微软雅黑" w:hint="default"/>
            <w:color w:val="auto"/>
            <w:u w:val="none"/>
          </w:rPr>
          <w:tab/>
        </w:r>
        <w:r w:rsidR="000B371F">
          <w:rPr>
            <w:rStyle w:val="ac"/>
            <w:rFonts w:eastAsia="宋体"/>
            <w:color w:val="auto"/>
            <w:spacing w:val="-10"/>
            <w:u w:val="none"/>
          </w:rPr>
          <w:t>7</w:t>
        </w:r>
      </w:hyperlink>
    </w:p>
    <w:p w:rsidR="003C7150" w:rsidRDefault="001442B8">
      <w:pPr>
        <w:pStyle w:val="11"/>
        <w:widowControl/>
        <w:tabs>
          <w:tab w:val="right" w:leader="dot" w:pos="15515"/>
        </w:tabs>
        <w:rPr>
          <w:rFonts w:hint="default"/>
        </w:rPr>
      </w:pPr>
      <w:hyperlink r:id="rId11" w:anchor="_bookmark4" w:history="1">
        <w:r w:rsidR="000B371F">
          <w:rPr>
            <w:rStyle w:val="ac"/>
            <w:color w:val="auto"/>
            <w:spacing w:val="-2"/>
            <w:u w:val="none"/>
          </w:rPr>
          <w:t>单位预算一般公共预算财政拨款支出</w:t>
        </w:r>
        <w:r w:rsidR="000B371F">
          <w:rPr>
            <w:rStyle w:val="ac"/>
            <w:color w:val="auto"/>
            <w:spacing w:val="-10"/>
            <w:u w:val="none"/>
          </w:rPr>
          <w:t>表</w:t>
        </w:r>
        <w:r w:rsidR="000B371F">
          <w:rPr>
            <w:rStyle w:val="ac"/>
            <w:rFonts w:ascii="Times New Roman" w:eastAsia="Times New Roman" w:cs="微软雅黑" w:hint="default"/>
            <w:color w:val="auto"/>
            <w:u w:val="none"/>
          </w:rPr>
          <w:tab/>
        </w:r>
        <w:r w:rsidR="000B371F">
          <w:rPr>
            <w:rStyle w:val="ac"/>
            <w:color w:val="auto"/>
            <w:spacing w:val="-5"/>
            <w:u w:val="none"/>
          </w:rPr>
          <w:t>10</w:t>
        </w:r>
      </w:hyperlink>
    </w:p>
    <w:p w:rsidR="003C7150" w:rsidRDefault="001442B8">
      <w:pPr>
        <w:pStyle w:val="11"/>
        <w:widowControl/>
        <w:tabs>
          <w:tab w:val="right" w:leader="dot" w:pos="15515"/>
        </w:tabs>
        <w:spacing w:line="500" w:lineRule="exact"/>
        <w:rPr>
          <w:rFonts w:hint="default"/>
        </w:rPr>
      </w:pPr>
      <w:hyperlink r:id="rId12" w:anchor="_bookmark5" w:history="1">
        <w:r w:rsidR="000B371F">
          <w:rPr>
            <w:rStyle w:val="ac"/>
            <w:color w:val="auto"/>
            <w:spacing w:val="-2"/>
            <w:u w:val="none"/>
          </w:rPr>
          <w:t>单位预算一般公共预算财政拨款基本支出</w:t>
        </w:r>
        <w:r w:rsidR="000B371F">
          <w:rPr>
            <w:rStyle w:val="ac"/>
            <w:color w:val="auto"/>
            <w:spacing w:val="-10"/>
            <w:u w:val="none"/>
          </w:rPr>
          <w:t>表</w:t>
        </w:r>
        <w:r w:rsidR="000B371F">
          <w:rPr>
            <w:rStyle w:val="ac"/>
            <w:rFonts w:ascii="Times New Roman" w:eastAsia="Times New Roman" w:cs="微软雅黑" w:hint="default"/>
            <w:color w:val="auto"/>
            <w:u w:val="none"/>
          </w:rPr>
          <w:tab/>
        </w:r>
        <w:r w:rsidR="000B371F">
          <w:rPr>
            <w:rStyle w:val="ac"/>
            <w:color w:val="auto"/>
            <w:spacing w:val="-5"/>
            <w:u w:val="none"/>
          </w:rPr>
          <w:t>12</w:t>
        </w:r>
      </w:hyperlink>
    </w:p>
    <w:p w:rsidR="003C7150" w:rsidRDefault="001442B8">
      <w:pPr>
        <w:pStyle w:val="11"/>
        <w:widowControl/>
        <w:tabs>
          <w:tab w:val="right" w:leader="dot" w:pos="15515"/>
        </w:tabs>
        <w:spacing w:line="500" w:lineRule="exact"/>
        <w:rPr>
          <w:rFonts w:hint="default"/>
        </w:rPr>
      </w:pPr>
      <w:hyperlink r:id="rId13" w:anchor="_bookmark6" w:history="1">
        <w:r w:rsidR="000B371F">
          <w:rPr>
            <w:rStyle w:val="ac"/>
            <w:color w:val="auto"/>
            <w:spacing w:val="-2"/>
            <w:u w:val="none"/>
          </w:rPr>
          <w:t>单位预算政府</w:t>
        </w:r>
        <w:r w:rsidR="00CA1FE7">
          <w:rPr>
            <w:rStyle w:val="ac"/>
            <w:color w:val="auto"/>
            <w:spacing w:val="-2"/>
            <w:u w:val="none"/>
          </w:rPr>
          <w:t>性</w:t>
        </w:r>
        <w:bookmarkStart w:id="0" w:name="_GoBack"/>
        <w:bookmarkEnd w:id="0"/>
        <w:r w:rsidR="000B371F">
          <w:rPr>
            <w:rStyle w:val="ac"/>
            <w:color w:val="auto"/>
            <w:spacing w:val="-2"/>
            <w:u w:val="none"/>
          </w:rPr>
          <w:t>基金预算财政拨款支出</w:t>
        </w:r>
        <w:r w:rsidR="000B371F">
          <w:rPr>
            <w:rStyle w:val="ac"/>
            <w:color w:val="auto"/>
            <w:spacing w:val="-10"/>
            <w:u w:val="none"/>
          </w:rPr>
          <w:t>表</w:t>
        </w:r>
        <w:r w:rsidR="000B371F">
          <w:rPr>
            <w:rStyle w:val="ac"/>
            <w:rFonts w:ascii="Times New Roman" w:eastAsia="Times New Roman" w:cs="微软雅黑" w:hint="default"/>
            <w:color w:val="auto"/>
            <w:u w:val="none"/>
          </w:rPr>
          <w:tab/>
        </w:r>
        <w:r w:rsidR="000B371F">
          <w:rPr>
            <w:rStyle w:val="ac"/>
            <w:color w:val="auto"/>
            <w:spacing w:val="-5"/>
            <w:u w:val="none"/>
          </w:rPr>
          <w:t>14</w:t>
        </w:r>
      </w:hyperlink>
    </w:p>
    <w:p w:rsidR="003C7150" w:rsidRDefault="001442B8">
      <w:pPr>
        <w:pStyle w:val="11"/>
        <w:widowControl/>
        <w:tabs>
          <w:tab w:val="right" w:leader="dot" w:pos="15515"/>
        </w:tabs>
        <w:rPr>
          <w:rFonts w:hint="default"/>
        </w:rPr>
      </w:pPr>
      <w:hyperlink r:id="rId14" w:anchor="_bookmark7" w:history="1">
        <w:r w:rsidR="000B371F">
          <w:rPr>
            <w:rStyle w:val="ac"/>
            <w:color w:val="auto"/>
            <w:spacing w:val="-2"/>
            <w:u w:val="none"/>
          </w:rPr>
          <w:t>单位预算国有资本经营预算财政拨款支出</w:t>
        </w:r>
        <w:r w:rsidR="000B371F">
          <w:rPr>
            <w:rStyle w:val="ac"/>
            <w:color w:val="auto"/>
            <w:spacing w:val="-10"/>
            <w:u w:val="none"/>
          </w:rPr>
          <w:t>表</w:t>
        </w:r>
        <w:r w:rsidR="000B371F">
          <w:rPr>
            <w:rStyle w:val="ac"/>
            <w:rFonts w:ascii="Times New Roman" w:eastAsia="Times New Roman" w:cs="微软雅黑" w:hint="default"/>
            <w:color w:val="auto"/>
            <w:u w:val="none"/>
          </w:rPr>
          <w:tab/>
        </w:r>
        <w:r w:rsidR="000B371F">
          <w:rPr>
            <w:rStyle w:val="ac"/>
            <w:color w:val="auto"/>
            <w:spacing w:val="-5"/>
            <w:u w:val="none"/>
          </w:rPr>
          <w:t>15</w:t>
        </w:r>
      </w:hyperlink>
    </w:p>
    <w:p w:rsidR="003C7150" w:rsidRDefault="001442B8">
      <w:pPr>
        <w:pStyle w:val="11"/>
        <w:widowControl/>
        <w:tabs>
          <w:tab w:val="right" w:leader="dot" w:pos="15515"/>
        </w:tabs>
        <w:spacing w:line="508" w:lineRule="exact"/>
        <w:rPr>
          <w:rFonts w:hint="default"/>
        </w:rPr>
      </w:pPr>
      <w:hyperlink r:id="rId15" w:anchor="_bookmark8" w:history="1">
        <w:r w:rsidR="000B371F">
          <w:rPr>
            <w:rStyle w:val="ac"/>
            <w:color w:val="auto"/>
            <w:spacing w:val="-2"/>
            <w:u w:val="none"/>
          </w:rPr>
          <w:t>单位预算财政拨款</w:t>
        </w:r>
        <w:r w:rsidR="000B371F">
          <w:rPr>
            <w:rStyle w:val="ac"/>
            <w:rFonts w:ascii="Times New Roman" w:eastAsia="Times New Roman" w:hAnsi="Times New Roman" w:cs="微软雅黑" w:hint="default"/>
            <w:color w:val="auto"/>
            <w:spacing w:val="-2"/>
            <w:u w:val="none"/>
          </w:rPr>
          <w:t>“</w:t>
        </w:r>
        <w:r w:rsidR="000B371F">
          <w:rPr>
            <w:rStyle w:val="ac"/>
            <w:color w:val="auto"/>
            <w:spacing w:val="-2"/>
            <w:u w:val="none"/>
          </w:rPr>
          <w:t>三公</w:t>
        </w:r>
        <w:r w:rsidR="000B371F">
          <w:rPr>
            <w:rStyle w:val="ac"/>
            <w:rFonts w:ascii="Times New Roman" w:eastAsia="Times New Roman" w:hAnsi="Times New Roman" w:cs="微软雅黑" w:hint="default"/>
            <w:color w:val="auto"/>
            <w:spacing w:val="-2"/>
            <w:u w:val="none"/>
          </w:rPr>
          <w:t>”</w:t>
        </w:r>
        <w:r w:rsidR="000B371F">
          <w:rPr>
            <w:rStyle w:val="ac"/>
            <w:color w:val="auto"/>
            <w:spacing w:val="-2"/>
            <w:u w:val="none"/>
          </w:rPr>
          <w:t>经费支出</w:t>
        </w:r>
        <w:r w:rsidR="000B371F">
          <w:rPr>
            <w:rStyle w:val="ac"/>
            <w:color w:val="auto"/>
            <w:spacing w:val="-10"/>
            <w:u w:val="none"/>
          </w:rPr>
          <w:t>表</w:t>
        </w:r>
        <w:r w:rsidR="000B371F">
          <w:rPr>
            <w:rStyle w:val="ac"/>
            <w:rFonts w:ascii="Times New Roman" w:eastAsia="Times New Roman" w:hAnsi="Times New Roman" w:cs="微软雅黑" w:hint="default"/>
            <w:color w:val="auto"/>
            <w:u w:val="none"/>
          </w:rPr>
          <w:tab/>
        </w:r>
        <w:r w:rsidR="000B371F">
          <w:rPr>
            <w:rStyle w:val="ac"/>
            <w:color w:val="auto"/>
            <w:spacing w:val="-5"/>
            <w:u w:val="none"/>
          </w:rPr>
          <w:t>16</w:t>
        </w:r>
      </w:hyperlink>
    </w:p>
    <w:p w:rsidR="003C7150" w:rsidRDefault="003C7150">
      <w:pPr>
        <w:rPr>
          <w:rFonts w:ascii="微软雅黑" w:eastAsia="微软雅黑" w:hAnsi="微软雅黑" w:cs="微软雅黑"/>
          <w:sz w:val="22"/>
          <w:szCs w:val="22"/>
          <w:lang w:bidi="ar"/>
        </w:rPr>
      </w:pPr>
    </w:p>
    <w:p w:rsidR="003C7150" w:rsidRDefault="003C7150">
      <w:pPr>
        <w:rPr>
          <w:rFonts w:ascii="微软雅黑" w:eastAsia="微软雅黑" w:hAnsi="微软雅黑" w:cs="微软雅黑"/>
          <w:sz w:val="22"/>
          <w:szCs w:val="22"/>
          <w:lang w:bidi="ar"/>
        </w:rPr>
        <w:sectPr w:rsidR="003C7150">
          <w:pgSz w:w="16850" w:h="11900" w:orient="landscape"/>
          <w:pgMar w:top="1320" w:right="300" w:bottom="280" w:left="300" w:header="720" w:footer="720" w:gutter="0"/>
          <w:cols w:space="720"/>
          <w:docGrid w:type="lines" w:linePitch="312"/>
        </w:sectPr>
      </w:pPr>
    </w:p>
    <w:p w:rsidR="006A65B5" w:rsidRDefault="001442B8" w:rsidP="006A65B5">
      <w:pPr>
        <w:pStyle w:val="4"/>
        <w:widowControl/>
        <w:spacing w:before="327"/>
        <w:ind w:left="0"/>
        <w:rPr>
          <w:rFonts w:hint="default"/>
        </w:rPr>
      </w:pPr>
      <w:hyperlink r:id="rId16" w:anchor="_bookmark9" w:history="1">
        <w:r w:rsidR="006A65B5">
          <w:rPr>
            <w:rStyle w:val="ac"/>
            <w:color w:val="auto"/>
            <w:spacing w:val="-3"/>
            <w:u w:val="none"/>
          </w:rPr>
          <w:t>河北师范大学单位预算信息公开情况说明</w:t>
        </w:r>
      </w:hyperlink>
    </w:p>
    <w:p w:rsidR="006A65B5" w:rsidRDefault="001442B8" w:rsidP="006A65B5">
      <w:pPr>
        <w:pStyle w:val="a3"/>
        <w:widowControl/>
        <w:tabs>
          <w:tab w:val="left" w:leader="dot" w:pos="15184"/>
        </w:tabs>
        <w:spacing w:before="638" w:line="498" w:lineRule="exact"/>
        <w:rPr>
          <w:rFonts w:hint="default"/>
        </w:rPr>
      </w:pPr>
      <w:hyperlink r:id="rId17" w:anchor="_bookmark10" w:history="1">
        <w:r w:rsidR="006A65B5">
          <w:rPr>
            <w:rStyle w:val="ac"/>
            <w:color w:val="auto"/>
            <w:spacing w:val="-2"/>
            <w:u w:val="none"/>
          </w:rPr>
          <w:t>一、单位职责及机构设置情</w:t>
        </w:r>
        <w:r w:rsidR="006A65B5">
          <w:rPr>
            <w:rStyle w:val="ac"/>
            <w:color w:val="auto"/>
            <w:spacing w:val="-10"/>
            <w:u w:val="none"/>
          </w:rPr>
          <w:t>况</w:t>
        </w:r>
        <w:r w:rsidR="006A65B5">
          <w:rPr>
            <w:rStyle w:val="ac"/>
            <w:rFonts w:ascii="Times New Roman" w:eastAsia="Times New Roman" w:cs="微软雅黑" w:hint="default"/>
            <w:color w:val="auto"/>
            <w:u w:val="none"/>
          </w:rPr>
          <w:tab/>
        </w:r>
        <w:r w:rsidR="006A65B5">
          <w:rPr>
            <w:rStyle w:val="ac"/>
            <w:color w:val="auto"/>
            <w:spacing w:val="-5"/>
            <w:u w:val="none"/>
          </w:rPr>
          <w:t>17</w:t>
        </w:r>
      </w:hyperlink>
    </w:p>
    <w:p w:rsidR="006A65B5" w:rsidRDefault="001442B8" w:rsidP="006A65B5">
      <w:pPr>
        <w:pStyle w:val="a3"/>
        <w:widowControl/>
        <w:tabs>
          <w:tab w:val="left" w:leader="dot" w:pos="15184"/>
        </w:tabs>
        <w:spacing w:line="480" w:lineRule="exact"/>
        <w:rPr>
          <w:rFonts w:hint="default"/>
        </w:rPr>
      </w:pPr>
      <w:hyperlink r:id="rId18" w:anchor="_bookmark11" w:history="1">
        <w:r w:rsidR="006A65B5">
          <w:rPr>
            <w:rStyle w:val="ac"/>
            <w:color w:val="auto"/>
            <w:spacing w:val="-2"/>
            <w:u w:val="none"/>
          </w:rPr>
          <w:t>二、单位预算安排的总体情</w:t>
        </w:r>
        <w:r w:rsidR="006A65B5">
          <w:rPr>
            <w:rStyle w:val="ac"/>
            <w:color w:val="auto"/>
            <w:spacing w:val="-10"/>
            <w:u w:val="none"/>
          </w:rPr>
          <w:t>况</w:t>
        </w:r>
        <w:r w:rsidR="006A65B5">
          <w:rPr>
            <w:rStyle w:val="ac"/>
            <w:rFonts w:ascii="Times New Roman" w:eastAsia="Times New Roman" w:cs="微软雅黑" w:hint="default"/>
            <w:color w:val="auto"/>
            <w:u w:val="none"/>
          </w:rPr>
          <w:tab/>
        </w:r>
        <w:r w:rsidR="006A65B5">
          <w:rPr>
            <w:rStyle w:val="ac"/>
            <w:rFonts w:eastAsia="宋体"/>
            <w:color w:val="auto"/>
            <w:spacing w:val="-5"/>
            <w:u w:val="none"/>
          </w:rPr>
          <w:t>1</w:t>
        </w:r>
        <w:r w:rsidR="006A65B5">
          <w:rPr>
            <w:rStyle w:val="ac"/>
            <w:color w:val="auto"/>
            <w:spacing w:val="-5"/>
            <w:u w:val="none"/>
          </w:rPr>
          <w:t>8</w:t>
        </w:r>
      </w:hyperlink>
    </w:p>
    <w:p w:rsidR="006A65B5" w:rsidRDefault="001442B8" w:rsidP="006A65B5">
      <w:pPr>
        <w:pStyle w:val="a3"/>
        <w:widowControl/>
        <w:tabs>
          <w:tab w:val="left" w:leader="dot" w:pos="15184"/>
        </w:tabs>
        <w:spacing w:line="481" w:lineRule="exact"/>
        <w:rPr>
          <w:rFonts w:hint="default"/>
        </w:rPr>
      </w:pPr>
      <w:hyperlink r:id="rId19" w:anchor="_bookmark12" w:history="1">
        <w:r w:rsidR="006A65B5">
          <w:rPr>
            <w:rStyle w:val="ac"/>
            <w:color w:val="auto"/>
            <w:spacing w:val="-2"/>
            <w:u w:val="none"/>
          </w:rPr>
          <w:t>三、机关运行经费安排情</w:t>
        </w:r>
        <w:r w:rsidR="006A65B5">
          <w:rPr>
            <w:rStyle w:val="ac"/>
            <w:color w:val="auto"/>
            <w:spacing w:val="-10"/>
            <w:u w:val="none"/>
          </w:rPr>
          <w:t>况</w:t>
        </w:r>
        <w:r w:rsidR="006A65B5">
          <w:rPr>
            <w:rStyle w:val="ac"/>
            <w:rFonts w:ascii="Times New Roman" w:eastAsia="Times New Roman" w:cs="微软雅黑" w:hint="default"/>
            <w:color w:val="auto"/>
            <w:u w:val="none"/>
          </w:rPr>
          <w:tab/>
        </w:r>
        <w:r w:rsidR="006A65B5">
          <w:rPr>
            <w:rStyle w:val="ac"/>
            <w:rFonts w:eastAsia="宋体"/>
            <w:color w:val="auto"/>
            <w:spacing w:val="-5"/>
            <w:u w:val="none"/>
          </w:rPr>
          <w:t>1</w:t>
        </w:r>
      </w:hyperlink>
      <w:r w:rsidR="006A65B5">
        <w:t>9</w:t>
      </w:r>
    </w:p>
    <w:p w:rsidR="006A65B5" w:rsidRDefault="001442B8" w:rsidP="006A65B5">
      <w:pPr>
        <w:pStyle w:val="a3"/>
        <w:widowControl/>
        <w:tabs>
          <w:tab w:val="left" w:leader="dot" w:pos="15184"/>
        </w:tabs>
        <w:spacing w:line="481" w:lineRule="exact"/>
        <w:rPr>
          <w:rFonts w:hint="default"/>
        </w:rPr>
      </w:pPr>
      <w:hyperlink r:id="rId20" w:anchor="_bookmark13" w:history="1">
        <w:r w:rsidR="006A65B5">
          <w:rPr>
            <w:rStyle w:val="ac"/>
            <w:color w:val="auto"/>
            <w:spacing w:val="-2"/>
            <w:u w:val="none"/>
          </w:rPr>
          <w:t>四、财政拨款“三公”经费预算情况及增减变化原</w:t>
        </w:r>
        <w:r w:rsidR="006A65B5">
          <w:rPr>
            <w:rStyle w:val="ac"/>
            <w:color w:val="auto"/>
            <w:spacing w:val="-10"/>
            <w:u w:val="none"/>
          </w:rPr>
          <w:t>因</w:t>
        </w:r>
        <w:r w:rsidR="006A65B5">
          <w:rPr>
            <w:rStyle w:val="ac"/>
            <w:rFonts w:ascii="Times New Roman" w:eastAsia="Times New Roman" w:hAnsi="Times New Roman" w:cs="微软雅黑" w:hint="default"/>
            <w:color w:val="auto"/>
            <w:u w:val="none"/>
          </w:rPr>
          <w:tab/>
        </w:r>
        <w:r w:rsidR="006A65B5">
          <w:rPr>
            <w:rStyle w:val="ac"/>
            <w:rFonts w:eastAsia="宋体"/>
            <w:color w:val="auto"/>
            <w:spacing w:val="-5"/>
            <w:u w:val="none"/>
          </w:rPr>
          <w:t>1</w:t>
        </w:r>
      </w:hyperlink>
      <w:r w:rsidR="006A65B5">
        <w:t>9</w:t>
      </w:r>
    </w:p>
    <w:p w:rsidR="006A65B5" w:rsidRDefault="001442B8" w:rsidP="006A65B5">
      <w:pPr>
        <w:pStyle w:val="a3"/>
        <w:widowControl/>
        <w:tabs>
          <w:tab w:val="left" w:leader="dot" w:pos="15184"/>
        </w:tabs>
        <w:spacing w:line="480" w:lineRule="exact"/>
        <w:rPr>
          <w:rFonts w:hint="default"/>
        </w:rPr>
      </w:pPr>
      <w:hyperlink r:id="rId21" w:anchor="_bookmark14" w:history="1">
        <w:r w:rsidR="006A65B5">
          <w:rPr>
            <w:rStyle w:val="ac"/>
            <w:color w:val="auto"/>
            <w:spacing w:val="-2"/>
            <w:u w:val="none"/>
          </w:rPr>
          <w:t>五、预算绩效信</w:t>
        </w:r>
        <w:r w:rsidR="006A65B5">
          <w:rPr>
            <w:rStyle w:val="ac"/>
            <w:color w:val="auto"/>
            <w:spacing w:val="-10"/>
            <w:u w:val="none"/>
          </w:rPr>
          <w:t>息</w:t>
        </w:r>
        <w:r w:rsidR="006A65B5">
          <w:rPr>
            <w:rStyle w:val="ac"/>
            <w:rFonts w:ascii="Times New Roman" w:eastAsia="Times New Roman" w:cs="微软雅黑" w:hint="default"/>
            <w:color w:val="auto"/>
            <w:u w:val="none"/>
          </w:rPr>
          <w:tab/>
        </w:r>
        <w:r w:rsidR="006A65B5">
          <w:rPr>
            <w:rStyle w:val="ac"/>
            <w:rFonts w:eastAsia="宋体"/>
            <w:color w:val="auto"/>
            <w:spacing w:val="-5"/>
            <w:u w:val="none"/>
          </w:rPr>
          <w:t>1</w:t>
        </w:r>
      </w:hyperlink>
      <w:r w:rsidR="006A65B5">
        <w:t>9</w:t>
      </w:r>
    </w:p>
    <w:p w:rsidR="006A65B5" w:rsidRDefault="001442B8" w:rsidP="006A65B5">
      <w:pPr>
        <w:pStyle w:val="a3"/>
        <w:widowControl/>
        <w:tabs>
          <w:tab w:val="left" w:leader="dot" w:pos="15184"/>
        </w:tabs>
        <w:spacing w:line="480" w:lineRule="exact"/>
        <w:rPr>
          <w:rFonts w:hint="default"/>
        </w:rPr>
      </w:pPr>
      <w:hyperlink r:id="rId22" w:anchor="_bookmark15" w:history="1">
        <w:r w:rsidR="006A65B5">
          <w:rPr>
            <w:rStyle w:val="ac"/>
            <w:color w:val="auto"/>
            <w:spacing w:val="-2"/>
            <w:u w:val="none"/>
          </w:rPr>
          <w:t>六、政府采购预算情</w:t>
        </w:r>
        <w:r w:rsidR="006A65B5">
          <w:rPr>
            <w:rStyle w:val="ac"/>
            <w:color w:val="auto"/>
            <w:spacing w:val="-10"/>
            <w:u w:val="none"/>
          </w:rPr>
          <w:t>况</w:t>
        </w:r>
        <w:r w:rsidR="006A65B5">
          <w:rPr>
            <w:rStyle w:val="ac"/>
            <w:rFonts w:ascii="Times New Roman" w:eastAsia="Times New Roman" w:cs="微软雅黑" w:hint="default"/>
            <w:color w:val="auto"/>
            <w:u w:val="none"/>
          </w:rPr>
          <w:tab/>
        </w:r>
        <w:r w:rsidR="006A65B5">
          <w:rPr>
            <w:rStyle w:val="ac"/>
            <w:rFonts w:eastAsia="宋体"/>
            <w:color w:val="auto"/>
            <w:spacing w:val="-5"/>
            <w:u w:val="none"/>
          </w:rPr>
          <w:t>8</w:t>
        </w:r>
      </w:hyperlink>
      <w:r w:rsidR="006A65B5">
        <w:t>5</w:t>
      </w:r>
    </w:p>
    <w:p w:rsidR="006A65B5" w:rsidRDefault="001442B8" w:rsidP="006A65B5">
      <w:pPr>
        <w:pStyle w:val="a3"/>
        <w:widowControl/>
        <w:tabs>
          <w:tab w:val="left" w:leader="dot" w:pos="15184"/>
        </w:tabs>
        <w:spacing w:line="480" w:lineRule="exact"/>
        <w:rPr>
          <w:rFonts w:hint="default"/>
        </w:rPr>
      </w:pPr>
      <w:hyperlink r:id="rId23" w:anchor="_bookmark16" w:history="1">
        <w:r w:rsidR="006A65B5">
          <w:rPr>
            <w:rStyle w:val="ac"/>
            <w:color w:val="auto"/>
            <w:spacing w:val="-2"/>
            <w:u w:val="none"/>
          </w:rPr>
          <w:t>七、国有资产信</w:t>
        </w:r>
        <w:r w:rsidR="006A65B5">
          <w:rPr>
            <w:rStyle w:val="ac"/>
            <w:color w:val="auto"/>
            <w:spacing w:val="-10"/>
            <w:u w:val="none"/>
          </w:rPr>
          <w:t>息</w:t>
        </w:r>
        <w:r w:rsidR="006A65B5">
          <w:rPr>
            <w:rStyle w:val="ac"/>
            <w:rFonts w:ascii="Times New Roman" w:eastAsia="Times New Roman" w:cs="微软雅黑" w:hint="default"/>
            <w:color w:val="auto"/>
            <w:u w:val="none"/>
          </w:rPr>
          <w:tab/>
        </w:r>
        <w:r w:rsidR="006A65B5">
          <w:rPr>
            <w:rStyle w:val="ac"/>
            <w:rFonts w:eastAsia="宋体"/>
            <w:color w:val="auto"/>
            <w:spacing w:val="-5"/>
            <w:u w:val="none"/>
          </w:rPr>
          <w:t>1</w:t>
        </w:r>
      </w:hyperlink>
      <w:r w:rsidR="006A65B5">
        <w:t>19</w:t>
      </w:r>
    </w:p>
    <w:p w:rsidR="006A65B5" w:rsidRDefault="001442B8" w:rsidP="006A65B5">
      <w:pPr>
        <w:pStyle w:val="a3"/>
        <w:widowControl/>
        <w:tabs>
          <w:tab w:val="left" w:leader="dot" w:pos="15184"/>
        </w:tabs>
        <w:spacing w:line="480" w:lineRule="exact"/>
        <w:rPr>
          <w:rFonts w:hint="default"/>
        </w:rPr>
      </w:pPr>
      <w:hyperlink r:id="rId24" w:anchor="_bookmark17" w:history="1">
        <w:r w:rsidR="006A65B5">
          <w:rPr>
            <w:rStyle w:val="ac"/>
            <w:color w:val="auto"/>
            <w:spacing w:val="-2"/>
            <w:u w:val="none"/>
          </w:rPr>
          <w:t>八、名词解</w:t>
        </w:r>
        <w:r w:rsidR="006A65B5">
          <w:rPr>
            <w:rStyle w:val="ac"/>
            <w:color w:val="auto"/>
            <w:spacing w:val="-10"/>
            <w:u w:val="none"/>
          </w:rPr>
          <w:t>释</w:t>
        </w:r>
        <w:r w:rsidR="006A65B5">
          <w:rPr>
            <w:rStyle w:val="ac"/>
            <w:rFonts w:ascii="Times New Roman" w:eastAsia="Times New Roman" w:cs="微软雅黑" w:hint="default"/>
            <w:color w:val="auto"/>
            <w:u w:val="none"/>
          </w:rPr>
          <w:tab/>
        </w:r>
        <w:r w:rsidR="006A65B5">
          <w:rPr>
            <w:rStyle w:val="ac"/>
            <w:rFonts w:eastAsia="宋体"/>
            <w:color w:val="auto"/>
            <w:spacing w:val="-5"/>
            <w:u w:val="none"/>
          </w:rPr>
          <w:t>1</w:t>
        </w:r>
      </w:hyperlink>
      <w:r w:rsidR="006A65B5">
        <w:t>20</w:t>
      </w:r>
    </w:p>
    <w:p w:rsidR="006A65B5" w:rsidRPr="009077F8" w:rsidRDefault="001442B8" w:rsidP="006A65B5">
      <w:pPr>
        <w:pStyle w:val="a9"/>
        <w:tabs>
          <w:tab w:val="left" w:leader="dot" w:pos="15184"/>
        </w:tabs>
        <w:autoSpaceDE w:val="0"/>
        <w:autoSpaceDN w:val="0"/>
        <w:spacing w:line="498" w:lineRule="exact"/>
        <w:jc w:val="left"/>
      </w:pPr>
      <w:hyperlink r:id="rId25" w:anchor="_bookmark18" w:history="1">
        <w:r w:rsidR="006A65B5">
          <w:rPr>
            <w:rStyle w:val="ac"/>
            <w:rFonts w:ascii="微软雅黑" w:eastAsia="微软雅黑" w:hAnsi="微软雅黑" w:cs="微软雅黑" w:hint="eastAsia"/>
            <w:color w:val="auto"/>
            <w:spacing w:val="-2"/>
            <w:kern w:val="0"/>
            <w:sz w:val="28"/>
            <w:szCs w:val="28"/>
            <w:u w:val="none"/>
            <w:lang w:bidi="ar"/>
          </w:rPr>
          <w:t>九、其他需要说明的事项</w:t>
        </w:r>
        <w:r w:rsidR="006A65B5">
          <w:rPr>
            <w:rStyle w:val="ac"/>
            <w:rFonts w:cs="Calibri"/>
            <w:color w:val="auto"/>
            <w:spacing w:val="-2"/>
            <w:kern w:val="0"/>
            <w:sz w:val="28"/>
            <w:szCs w:val="28"/>
            <w:u w:val="none"/>
            <w:lang w:bidi="ar"/>
          </w:rPr>
          <w:tab/>
        </w:r>
        <w:r w:rsidR="006A65B5" w:rsidRPr="009077F8">
          <w:rPr>
            <w:rStyle w:val="ac"/>
            <w:rFonts w:ascii="微软雅黑" w:eastAsia="微软雅黑" w:hAnsi="微软雅黑" w:cs="微软雅黑" w:hint="eastAsia"/>
            <w:color w:val="auto"/>
            <w:spacing w:val="-2"/>
            <w:kern w:val="0"/>
            <w:sz w:val="28"/>
            <w:szCs w:val="28"/>
            <w:u w:val="none"/>
            <w:lang w:bidi="ar"/>
          </w:rPr>
          <w:t>1</w:t>
        </w:r>
      </w:hyperlink>
      <w:r w:rsidR="006A65B5" w:rsidRPr="009077F8">
        <w:rPr>
          <w:rStyle w:val="ac"/>
          <w:rFonts w:ascii="微软雅黑" w:eastAsia="微软雅黑" w:hAnsi="微软雅黑" w:cs="微软雅黑" w:hint="eastAsia"/>
          <w:color w:val="auto"/>
          <w:spacing w:val="-2"/>
          <w:kern w:val="0"/>
          <w:sz w:val="28"/>
          <w:szCs w:val="28"/>
          <w:u w:val="none"/>
          <w:lang w:bidi="ar"/>
        </w:rPr>
        <w:t>21</w:t>
      </w:r>
    </w:p>
    <w:p w:rsidR="006A65B5" w:rsidRDefault="006A65B5" w:rsidP="006A65B5">
      <w:pPr>
        <w:outlineLvl w:val="3"/>
        <w:rPr>
          <w:rFonts w:ascii="方正小标宋_GBK" w:eastAsia="方正小标宋_GBK" w:hAnsi="方正小标宋_GBK" w:cs="方正小标宋_GBK"/>
          <w:color w:val="000000"/>
          <w:sz w:val="44"/>
          <w:lang w:bidi="ar"/>
        </w:rPr>
      </w:pPr>
    </w:p>
    <w:p w:rsidR="003C7150" w:rsidRPr="006A65B5" w:rsidRDefault="003C7150" w:rsidP="006A65B5">
      <w:pPr>
        <w:jc w:val="left"/>
        <w:outlineLvl w:val="3"/>
        <w:rPr>
          <w:rFonts w:ascii="方正小标宋_GBK" w:eastAsia="方正小标宋_GBK" w:hAnsi="方正小标宋_GBK" w:cs="方正小标宋_GBK"/>
          <w:color w:val="000000"/>
          <w:sz w:val="44"/>
          <w:lang w:bidi="ar"/>
        </w:rPr>
      </w:pPr>
    </w:p>
    <w:p w:rsidR="003C7150" w:rsidRDefault="003C7150">
      <w:pPr>
        <w:jc w:val="center"/>
        <w:outlineLvl w:val="3"/>
        <w:rPr>
          <w:rFonts w:ascii="方正小标宋_GBK" w:eastAsia="方正小标宋_GBK" w:hAnsi="方正小标宋_GBK" w:cs="方正小标宋_GBK"/>
          <w:color w:val="000000"/>
          <w:sz w:val="44"/>
          <w:lang w:bidi="ar"/>
        </w:rPr>
        <w:sectPr w:rsidR="003C7150">
          <w:pgSz w:w="16840" w:h="11900" w:orient="landscape"/>
          <w:pgMar w:top="1361" w:right="1020" w:bottom="1135" w:left="794" w:header="720" w:footer="720" w:gutter="0"/>
          <w:cols w:space="720"/>
          <w:docGrid w:type="lines" w:linePitch="312"/>
        </w:sectPr>
      </w:pPr>
    </w:p>
    <w:p w:rsidR="003C7150" w:rsidRDefault="000B371F">
      <w:pPr>
        <w:jc w:val="center"/>
        <w:outlineLvl w:val="3"/>
      </w:pPr>
      <w:r>
        <w:rPr>
          <w:rFonts w:ascii="方正小标宋_GBK" w:eastAsia="方正小标宋_GBK" w:hAnsi="方正小标宋_GBK" w:cs="方正小标宋_GBK"/>
          <w:color w:val="000000"/>
          <w:sz w:val="44"/>
          <w:lang w:bidi="ar"/>
        </w:rPr>
        <w:lastRenderedPageBreak/>
        <w:t>河北师范大学收支预算</w:t>
      </w:r>
    </w:p>
    <w:p w:rsidR="003C7150" w:rsidRDefault="000B371F">
      <w:pPr>
        <w:jc w:val="center"/>
        <w:outlineLvl w:val="4"/>
      </w:pPr>
      <w:r>
        <w:rPr>
          <w:rFonts w:ascii="方正小标宋_GBK" w:eastAsia="方正小标宋_GBK" w:hAnsi="方正小标宋_GBK" w:cs="方正小标宋_GBK"/>
          <w:color w:val="000000"/>
          <w:sz w:val="36"/>
          <w:lang w:bidi="ar"/>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3C7150">
        <w:trPr>
          <w:trHeight w:val="369"/>
          <w:tblHeader/>
          <w:jc w:val="center"/>
        </w:trPr>
        <w:tc>
          <w:tcPr>
            <w:tcW w:w="5386" w:type="dxa"/>
            <w:gridSpan w:val="2"/>
            <w:tcBorders>
              <w:top w:val="single" w:sz="6" w:space="0" w:color="FFFFFF"/>
              <w:left w:val="single" w:sz="6" w:space="0" w:color="FFFFFF"/>
              <w:bottom w:val="single" w:sz="6" w:space="0" w:color="000000"/>
              <w:right w:val="single" w:sz="6" w:space="0" w:color="FFFFFF"/>
            </w:tcBorders>
            <w:vAlign w:val="center"/>
          </w:tcPr>
          <w:p w:rsidR="003C7150" w:rsidRDefault="000B371F">
            <w:pPr>
              <w:pStyle w:val="200"/>
              <w:widowControl/>
            </w:pPr>
            <w:r>
              <w:t>360109河北师范大学</w:t>
            </w:r>
          </w:p>
        </w:tc>
        <w:tc>
          <w:tcPr>
            <w:tcW w:w="2126" w:type="dxa"/>
            <w:tcBorders>
              <w:top w:val="single" w:sz="6" w:space="0" w:color="FFFFFF"/>
              <w:left w:val="single" w:sz="6" w:space="0" w:color="FFFFFF"/>
              <w:bottom w:val="single" w:sz="6" w:space="0" w:color="000000"/>
              <w:right w:val="single" w:sz="6" w:space="0" w:color="FFFFFF"/>
            </w:tcBorders>
            <w:vAlign w:val="center"/>
          </w:tcPr>
          <w:p w:rsidR="003C7150" w:rsidRDefault="000B371F">
            <w:pPr>
              <w:pStyle w:val="21"/>
              <w:widowControl/>
            </w:pPr>
            <w:r>
              <w:t>预算年度：2024</w:t>
            </w:r>
          </w:p>
        </w:tc>
        <w:tc>
          <w:tcPr>
            <w:tcW w:w="6661" w:type="dxa"/>
            <w:gridSpan w:val="2"/>
            <w:tcBorders>
              <w:top w:val="single" w:sz="6" w:space="0" w:color="FFFFFF"/>
              <w:left w:val="single" w:sz="6" w:space="0" w:color="FFFFFF"/>
              <w:bottom w:val="single" w:sz="6" w:space="0" w:color="000000"/>
              <w:right w:val="single" w:sz="6" w:space="0" w:color="FFFFFF"/>
            </w:tcBorders>
            <w:vAlign w:val="center"/>
          </w:tcPr>
          <w:p w:rsidR="003C7150" w:rsidRDefault="000B371F">
            <w:pPr>
              <w:pStyle w:val="22"/>
              <w:widowControl/>
            </w:pPr>
            <w:r>
              <w:t>单位：万元</w:t>
            </w:r>
          </w:p>
        </w:tc>
      </w:tr>
      <w:tr w:rsidR="003C7150">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支出</w:t>
            </w:r>
          </w:p>
        </w:tc>
      </w:tr>
      <w:tr w:rsidR="003C7150">
        <w:trPr>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vAlign w:val="center"/>
          </w:tcPr>
          <w:p w:rsidR="003C7150" w:rsidRDefault="003C7150">
            <w:pPr>
              <w:rPr>
                <w:rFonts w:cs="Calibri"/>
                <w:sz w:val="20"/>
                <w:szCs w:val="20"/>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预算数</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预算数</w:t>
            </w:r>
          </w:p>
        </w:tc>
      </w:tr>
      <w:tr w:rsidR="003C7150">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栏次</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3</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4</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118016.43</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3</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4</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43000.00</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5</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五、单位资金</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31000.00</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191548.28</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6</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2198.37</w:t>
            </w:r>
          </w:p>
        </w:tc>
      </w:tr>
      <w:tr w:rsidR="003C7150">
        <w:trPr>
          <w:trHeight w:val="33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7</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21.20</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8</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9</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10</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11</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12</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13</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14</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15</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16</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17</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lastRenderedPageBreak/>
              <w:t>18</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19</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152.60</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20</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21</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22</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23</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24</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25</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26</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27</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28</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29</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30</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31</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三十一、人行科目</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32</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6"/>
              <w:widowControl/>
            </w:pPr>
            <w: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7"/>
              <w:widowControl/>
            </w:pPr>
            <w:r>
              <w:t>192016.43</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6"/>
              <w:widowControl/>
            </w:pPr>
            <w: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7"/>
              <w:widowControl/>
            </w:pPr>
            <w:r>
              <w:t>193920.45</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33</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1904.02</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34</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6"/>
              <w:widowControl/>
            </w:pPr>
            <w:r>
              <w:t>收入总计</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7"/>
              <w:widowControl/>
            </w:pPr>
            <w:r>
              <w:t>193920.45</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6"/>
              <w:widowControl/>
            </w:pPr>
            <w: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7"/>
              <w:widowControl/>
            </w:pPr>
            <w:r>
              <w:t>193920.45</w:t>
            </w:r>
          </w:p>
        </w:tc>
      </w:tr>
    </w:tbl>
    <w:p w:rsidR="003C7150" w:rsidRDefault="000B371F">
      <w:pPr>
        <w:widowControl/>
        <w:spacing w:beforeLines="50" w:before="156"/>
        <w:ind w:firstLineChars="300" w:firstLine="630"/>
        <w:jc w:val="center"/>
        <w:rPr>
          <w:rFonts w:ascii="方正书宋_GBK" w:eastAsia="方正书宋_GBK" w:hAnsi="方正书宋_GBK" w:cs="方正书宋_GBK"/>
          <w:lang w:bidi="ar"/>
        </w:rPr>
      </w:pPr>
      <w:r>
        <w:rPr>
          <w:rFonts w:ascii="方正书宋_GBK" w:eastAsia="方正书宋_GBK" w:hAnsi="方正书宋_GBK" w:cs="方正书宋_GBK" w:hint="eastAsia"/>
          <w:lang w:bidi="ar"/>
        </w:rPr>
        <w:t>注：2024年收入中包括土地和资产处置收入，具有一定的不确定性，最终实现金额需根据处置工作推进情况确定。即国有资产有偿使用收入 20000 万元</w:t>
      </w:r>
    </w:p>
    <w:p w:rsidR="003C7150" w:rsidRDefault="000B371F">
      <w:pPr>
        <w:widowControl/>
        <w:spacing w:beforeLines="50" w:before="156"/>
        <w:ind w:firstLineChars="300" w:firstLine="630"/>
        <w:jc w:val="left"/>
        <w:rPr>
          <w:rFonts w:ascii="方正书宋_GBK" w:eastAsia="方正书宋_GBK" w:hAnsi="方正书宋_GBK" w:cs="方正书宋_GBK"/>
          <w:lang w:bidi="ar"/>
        </w:rPr>
      </w:pPr>
      <w:r>
        <w:rPr>
          <w:rFonts w:ascii="方正书宋_GBK" w:eastAsia="方正书宋_GBK" w:hAnsi="方正书宋_GBK" w:cs="方正书宋_GBK" w:hint="eastAsia"/>
          <w:lang w:bidi="ar"/>
        </w:rPr>
        <w:t>和事业收入 10000 万元预计不能全部实现，除此之外收入合计163920.45万元。</w:t>
      </w:r>
    </w:p>
    <w:p w:rsidR="003C7150" w:rsidRDefault="003C7150">
      <w:pPr>
        <w:rPr>
          <w:lang w:bidi="ar"/>
        </w:rPr>
        <w:sectPr w:rsidR="003C7150">
          <w:footerReference w:type="default" r:id="rId26"/>
          <w:pgSz w:w="16840" w:h="11900" w:orient="landscape"/>
          <w:pgMar w:top="1361" w:right="1020" w:bottom="1135" w:left="1020" w:header="720" w:footer="720" w:gutter="0"/>
          <w:pgNumType w:start="1"/>
          <w:cols w:space="720"/>
          <w:docGrid w:type="lines" w:linePitch="312"/>
        </w:sectPr>
      </w:pPr>
    </w:p>
    <w:p w:rsidR="003C7150" w:rsidRDefault="000B371F">
      <w:pPr>
        <w:jc w:val="center"/>
        <w:outlineLvl w:val="4"/>
      </w:pPr>
      <w:r>
        <w:rPr>
          <w:rFonts w:ascii="方正小标宋_GBK" w:eastAsia="方正小标宋_GBK" w:hAnsi="方正小标宋_GBK" w:cs="方正小标宋_GBK"/>
          <w:color w:val="000000"/>
          <w:sz w:val="36"/>
          <w:lang w:bidi="ar"/>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364"/>
        <w:gridCol w:w="1276"/>
        <w:gridCol w:w="1276"/>
        <w:gridCol w:w="1134"/>
        <w:gridCol w:w="1134"/>
        <w:gridCol w:w="1134"/>
        <w:gridCol w:w="1134"/>
        <w:gridCol w:w="1134"/>
        <w:gridCol w:w="1134"/>
        <w:gridCol w:w="966"/>
      </w:tblGrid>
      <w:tr w:rsidR="003C7150" w:rsidTr="00964E2C">
        <w:trPr>
          <w:trHeight w:val="369"/>
          <w:tblHeader/>
          <w:jc w:val="center"/>
        </w:trPr>
        <w:tc>
          <w:tcPr>
            <w:tcW w:w="5871" w:type="dxa"/>
            <w:gridSpan w:val="5"/>
            <w:tcBorders>
              <w:top w:val="single" w:sz="6" w:space="0" w:color="FFFFFF"/>
              <w:left w:val="single" w:sz="6" w:space="0" w:color="FFFFFF"/>
              <w:bottom w:val="single" w:sz="6" w:space="0" w:color="000000"/>
              <w:right w:val="single" w:sz="6" w:space="0" w:color="FFFFFF"/>
            </w:tcBorders>
            <w:vAlign w:val="center"/>
          </w:tcPr>
          <w:p w:rsidR="003C7150" w:rsidRDefault="000B371F">
            <w:pPr>
              <w:pStyle w:val="200"/>
              <w:widowControl/>
            </w:pPr>
            <w:r>
              <w:t>360109河北师范大学</w:t>
            </w:r>
          </w:p>
        </w:tc>
        <w:tc>
          <w:tcPr>
            <w:tcW w:w="3544" w:type="dxa"/>
            <w:gridSpan w:val="3"/>
            <w:tcBorders>
              <w:top w:val="single" w:sz="6" w:space="0" w:color="FFFFFF"/>
              <w:left w:val="single" w:sz="6" w:space="0" w:color="FFFFFF"/>
              <w:bottom w:val="single" w:sz="6" w:space="0" w:color="000000"/>
              <w:right w:val="single" w:sz="6" w:space="0" w:color="FFFFFF"/>
            </w:tcBorders>
            <w:vAlign w:val="center"/>
          </w:tcPr>
          <w:p w:rsidR="003C7150" w:rsidRDefault="000B371F">
            <w:pPr>
              <w:pStyle w:val="21"/>
              <w:widowControl/>
            </w:pPr>
            <w:r>
              <w:t>预算年度：2024</w:t>
            </w:r>
          </w:p>
        </w:tc>
        <w:tc>
          <w:tcPr>
            <w:tcW w:w="5502" w:type="dxa"/>
            <w:gridSpan w:val="5"/>
            <w:tcBorders>
              <w:top w:val="single" w:sz="6" w:space="0" w:color="FFFFFF"/>
              <w:left w:val="single" w:sz="6" w:space="0" w:color="FFFFFF"/>
              <w:bottom w:val="single" w:sz="6" w:space="0" w:color="000000"/>
              <w:right w:val="single" w:sz="6" w:space="0" w:color="FFFFFF"/>
            </w:tcBorders>
            <w:vAlign w:val="center"/>
          </w:tcPr>
          <w:p w:rsidR="003C7150" w:rsidRDefault="000B371F">
            <w:pPr>
              <w:pStyle w:val="22"/>
              <w:widowControl/>
            </w:pPr>
            <w:r>
              <w:t>单位：万元</w:t>
            </w:r>
          </w:p>
        </w:tc>
      </w:tr>
      <w:tr w:rsidR="003C7150" w:rsidTr="00964E2C">
        <w:trPr>
          <w:trHeight w:val="369"/>
          <w:tblHeader/>
          <w:jc w:val="cent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功能分类科目</w:t>
            </w:r>
          </w:p>
        </w:tc>
        <w:tc>
          <w:tcPr>
            <w:tcW w:w="1364" w:type="dxa"/>
            <w:vMerge w:val="restart"/>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合计</w:t>
            </w:r>
          </w:p>
        </w:tc>
        <w:tc>
          <w:tcPr>
            <w:tcW w:w="9356" w:type="dxa"/>
            <w:gridSpan w:val="8"/>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本年收入</w:t>
            </w:r>
          </w:p>
        </w:tc>
        <w:tc>
          <w:tcPr>
            <w:tcW w:w="966" w:type="dxa"/>
            <w:vMerge w:val="restart"/>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上年结转</w:t>
            </w:r>
          </w:p>
        </w:tc>
      </w:tr>
      <w:tr w:rsidR="003C7150" w:rsidTr="00964E2C">
        <w:trPr>
          <w:trHeight w:val="369"/>
          <w:tblHeader/>
          <w:jc w:val="center"/>
        </w:trPr>
        <w:tc>
          <w:tcPr>
            <w:tcW w:w="680" w:type="dxa"/>
            <w:vMerge/>
            <w:tcBorders>
              <w:top w:val="single" w:sz="6" w:space="0" w:color="000000"/>
              <w:left w:val="single" w:sz="6" w:space="0" w:color="000000"/>
              <w:bottom w:val="single" w:sz="6" w:space="0" w:color="000000"/>
              <w:right w:val="single" w:sz="6" w:space="0" w:color="000000"/>
            </w:tcBorders>
            <w:vAlign w:val="center"/>
          </w:tcPr>
          <w:p w:rsidR="003C7150" w:rsidRDefault="003C7150">
            <w:pPr>
              <w:rPr>
                <w:rFonts w:cs="Calibri"/>
                <w:sz w:val="20"/>
                <w:szCs w:val="20"/>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科目    编码</w:t>
            </w:r>
          </w:p>
        </w:tc>
        <w:tc>
          <w:tcPr>
            <w:tcW w:w="155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科目名称</w:t>
            </w:r>
          </w:p>
        </w:tc>
        <w:tc>
          <w:tcPr>
            <w:tcW w:w="1364" w:type="dxa"/>
            <w:vMerge/>
            <w:tcBorders>
              <w:top w:val="single" w:sz="6" w:space="0" w:color="000000"/>
              <w:left w:val="single" w:sz="6" w:space="0" w:color="000000"/>
              <w:bottom w:val="single" w:sz="6" w:space="0" w:color="000000"/>
              <w:right w:val="single" w:sz="6" w:space="0" w:color="000000"/>
            </w:tcBorders>
            <w:vAlign w:val="center"/>
          </w:tcPr>
          <w:p w:rsidR="003C7150" w:rsidRDefault="003C7150">
            <w:pPr>
              <w:rPr>
                <w:rFonts w:cs="Calibri"/>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小计</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财政拨款 收入</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财政专户 收入</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事业收入</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经营收入</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其他收入</w:t>
            </w:r>
          </w:p>
        </w:tc>
        <w:tc>
          <w:tcPr>
            <w:tcW w:w="966" w:type="dxa"/>
            <w:vMerge/>
            <w:tcBorders>
              <w:top w:val="single" w:sz="6" w:space="0" w:color="000000"/>
              <w:left w:val="single" w:sz="6" w:space="0" w:color="000000"/>
              <w:bottom w:val="single" w:sz="6" w:space="0" w:color="000000"/>
              <w:right w:val="single" w:sz="6" w:space="0" w:color="000000"/>
            </w:tcBorders>
            <w:vAlign w:val="center"/>
          </w:tcPr>
          <w:p w:rsidR="003C7150" w:rsidRDefault="003C7150">
            <w:pPr>
              <w:rPr>
                <w:rFonts w:cs="Calibri"/>
                <w:sz w:val="20"/>
                <w:szCs w:val="20"/>
              </w:rPr>
            </w:pPr>
          </w:p>
        </w:tc>
      </w:tr>
      <w:tr w:rsidR="003C7150" w:rsidTr="00964E2C">
        <w:trPr>
          <w:trHeight w:val="369"/>
          <w:tblHeader/>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2</w:t>
            </w:r>
          </w:p>
        </w:tc>
        <w:tc>
          <w:tcPr>
            <w:tcW w:w="13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3</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4</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5</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6</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7</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8</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9</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11</w:t>
            </w:r>
          </w:p>
        </w:tc>
        <w:tc>
          <w:tcPr>
            <w:tcW w:w="96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12</w:t>
            </w:r>
          </w:p>
        </w:tc>
      </w:tr>
      <w:tr w:rsidR="003C7150" w:rsidTr="00964E2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5"/>
              <w:widowControl/>
            </w:pPr>
          </w:p>
        </w:tc>
        <w:tc>
          <w:tcPr>
            <w:tcW w:w="155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6"/>
              <w:widowControl/>
            </w:pPr>
            <w:r>
              <w:t>合计</w:t>
            </w:r>
          </w:p>
        </w:tc>
        <w:tc>
          <w:tcPr>
            <w:tcW w:w="13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7"/>
              <w:widowControl/>
            </w:pPr>
            <w:r>
              <w:t>193920.45</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7"/>
              <w:widowControl/>
            </w:pPr>
            <w:r>
              <w:t>192016.43</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7"/>
              <w:widowControl/>
            </w:pPr>
            <w:r>
              <w:t>118016.43</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7"/>
              <w:widowControl/>
            </w:pPr>
            <w:r>
              <w:t>43000.00</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7"/>
              <w:widowControl/>
            </w:pPr>
            <w:r>
              <w:t>30000.00</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7"/>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7"/>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7"/>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7"/>
              <w:widowControl/>
            </w:pPr>
            <w:r>
              <w:t>1000.00</w:t>
            </w:r>
          </w:p>
        </w:tc>
        <w:tc>
          <w:tcPr>
            <w:tcW w:w="96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7"/>
              <w:widowControl/>
            </w:pPr>
            <w:r>
              <w:t>1904.02</w:t>
            </w:r>
          </w:p>
        </w:tc>
      </w:tr>
      <w:tr w:rsidR="003C7150" w:rsidTr="00964E2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205</w:t>
            </w:r>
          </w:p>
        </w:tc>
        <w:tc>
          <w:tcPr>
            <w:tcW w:w="155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教育支出</w:t>
            </w:r>
          </w:p>
        </w:tc>
        <w:tc>
          <w:tcPr>
            <w:tcW w:w="13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191548.28</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189644.26</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115644.26</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43000.00</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30000.00</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1000.00</w:t>
            </w:r>
          </w:p>
        </w:tc>
        <w:tc>
          <w:tcPr>
            <w:tcW w:w="96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1904.02</w:t>
            </w:r>
          </w:p>
        </w:tc>
      </w:tr>
      <w:tr w:rsidR="003C7150" w:rsidTr="00964E2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20502</w:t>
            </w:r>
          </w:p>
        </w:tc>
        <w:tc>
          <w:tcPr>
            <w:tcW w:w="155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普通教育</w:t>
            </w:r>
          </w:p>
        </w:tc>
        <w:tc>
          <w:tcPr>
            <w:tcW w:w="13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191548.28</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189644.26</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115644.26</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43000.00</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30000.00</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1000.00</w:t>
            </w:r>
          </w:p>
        </w:tc>
        <w:tc>
          <w:tcPr>
            <w:tcW w:w="96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1904.02</w:t>
            </w:r>
          </w:p>
        </w:tc>
      </w:tr>
      <w:tr w:rsidR="003C7150" w:rsidTr="00964E2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2050201</w:t>
            </w:r>
          </w:p>
        </w:tc>
        <w:tc>
          <w:tcPr>
            <w:tcW w:w="155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学前教育</w:t>
            </w:r>
          </w:p>
        </w:tc>
        <w:tc>
          <w:tcPr>
            <w:tcW w:w="13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40.00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40.00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40.00</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96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rsidTr="00964E2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5</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2050204</w:t>
            </w:r>
          </w:p>
        </w:tc>
        <w:tc>
          <w:tcPr>
            <w:tcW w:w="155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高中教育</w:t>
            </w:r>
          </w:p>
        </w:tc>
        <w:tc>
          <w:tcPr>
            <w:tcW w:w="13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30.00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30.00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30.00</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96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rsidTr="00964E2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6</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2050205</w:t>
            </w:r>
          </w:p>
        </w:tc>
        <w:tc>
          <w:tcPr>
            <w:tcW w:w="155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高等教育</w:t>
            </w:r>
          </w:p>
        </w:tc>
        <w:tc>
          <w:tcPr>
            <w:tcW w:w="13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191391.28</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189487.26</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115487.26</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43000.00</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30000.00</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1000.00</w:t>
            </w:r>
          </w:p>
        </w:tc>
        <w:tc>
          <w:tcPr>
            <w:tcW w:w="96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1904.02</w:t>
            </w:r>
          </w:p>
        </w:tc>
      </w:tr>
      <w:tr w:rsidR="003C7150" w:rsidTr="00964E2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7</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2050299</w:t>
            </w:r>
          </w:p>
        </w:tc>
        <w:tc>
          <w:tcPr>
            <w:tcW w:w="155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其他普通教育支出</w:t>
            </w:r>
          </w:p>
        </w:tc>
        <w:tc>
          <w:tcPr>
            <w:tcW w:w="13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87.00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87.00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87.00</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96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rsidTr="00964E2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8</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206</w:t>
            </w:r>
          </w:p>
        </w:tc>
        <w:tc>
          <w:tcPr>
            <w:tcW w:w="155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科学技术支出</w:t>
            </w:r>
          </w:p>
        </w:tc>
        <w:tc>
          <w:tcPr>
            <w:tcW w:w="13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2198.37</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2198.37</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2198.37</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96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rsidTr="00964E2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9</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20604</w:t>
            </w:r>
          </w:p>
        </w:tc>
        <w:tc>
          <w:tcPr>
            <w:tcW w:w="155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技术研究与开发</w:t>
            </w:r>
          </w:p>
        </w:tc>
        <w:tc>
          <w:tcPr>
            <w:tcW w:w="13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50.00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50.00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50.00</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96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rsidTr="00964E2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10</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2060404</w:t>
            </w:r>
          </w:p>
        </w:tc>
        <w:tc>
          <w:tcPr>
            <w:tcW w:w="155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科技成果转化与扩散</w:t>
            </w:r>
          </w:p>
        </w:tc>
        <w:tc>
          <w:tcPr>
            <w:tcW w:w="13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50.00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50.00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50.00</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96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rsidTr="00964E2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11</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20605</w:t>
            </w:r>
          </w:p>
        </w:tc>
        <w:tc>
          <w:tcPr>
            <w:tcW w:w="155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科技条件与服务</w:t>
            </w:r>
          </w:p>
        </w:tc>
        <w:tc>
          <w:tcPr>
            <w:tcW w:w="13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2088.37</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2088.37</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2088.37</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96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rsidTr="00964E2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12</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2060502</w:t>
            </w:r>
          </w:p>
        </w:tc>
        <w:tc>
          <w:tcPr>
            <w:tcW w:w="155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技术创新服务体系</w:t>
            </w:r>
          </w:p>
        </w:tc>
        <w:tc>
          <w:tcPr>
            <w:tcW w:w="13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32.00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32.00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32.00</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96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rsidTr="00964E2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13</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2060503</w:t>
            </w:r>
          </w:p>
        </w:tc>
        <w:tc>
          <w:tcPr>
            <w:tcW w:w="155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科技条件专项</w:t>
            </w:r>
          </w:p>
        </w:tc>
        <w:tc>
          <w:tcPr>
            <w:tcW w:w="13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2056.37</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2056.37</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2056.37</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96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rsidTr="00964E2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14</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20608</w:t>
            </w:r>
          </w:p>
        </w:tc>
        <w:tc>
          <w:tcPr>
            <w:tcW w:w="155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科技交流与合作</w:t>
            </w:r>
          </w:p>
        </w:tc>
        <w:tc>
          <w:tcPr>
            <w:tcW w:w="13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20.00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20.00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20.00</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96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rsidTr="00964E2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lastRenderedPageBreak/>
              <w:t>15</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2060801</w:t>
            </w:r>
          </w:p>
        </w:tc>
        <w:tc>
          <w:tcPr>
            <w:tcW w:w="155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国际交流与合作</w:t>
            </w:r>
          </w:p>
        </w:tc>
        <w:tc>
          <w:tcPr>
            <w:tcW w:w="13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20.00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20.00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20.00</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96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rsidTr="00964E2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16</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20699</w:t>
            </w:r>
          </w:p>
        </w:tc>
        <w:tc>
          <w:tcPr>
            <w:tcW w:w="155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其他科学技术支出</w:t>
            </w:r>
          </w:p>
        </w:tc>
        <w:tc>
          <w:tcPr>
            <w:tcW w:w="13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40.00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40.00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40.00</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96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rsidTr="00964E2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17</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2069901</w:t>
            </w:r>
          </w:p>
        </w:tc>
        <w:tc>
          <w:tcPr>
            <w:tcW w:w="155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科技奖励</w:t>
            </w:r>
          </w:p>
        </w:tc>
        <w:tc>
          <w:tcPr>
            <w:tcW w:w="13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40.00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40.00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40.00</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96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rsidTr="00964E2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18</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207</w:t>
            </w:r>
          </w:p>
        </w:tc>
        <w:tc>
          <w:tcPr>
            <w:tcW w:w="155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文化旅游体育与传媒支出</w:t>
            </w:r>
          </w:p>
        </w:tc>
        <w:tc>
          <w:tcPr>
            <w:tcW w:w="13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21.20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21.20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21.20</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96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rsidTr="00964E2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19</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20799</w:t>
            </w:r>
          </w:p>
        </w:tc>
        <w:tc>
          <w:tcPr>
            <w:tcW w:w="155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其他文化旅游体育与传媒支出</w:t>
            </w:r>
          </w:p>
        </w:tc>
        <w:tc>
          <w:tcPr>
            <w:tcW w:w="13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21.20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21.20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21.20</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96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rsidTr="00964E2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20</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2079902</w:t>
            </w:r>
          </w:p>
        </w:tc>
        <w:tc>
          <w:tcPr>
            <w:tcW w:w="155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宣传文化发展专项支出</w:t>
            </w:r>
          </w:p>
        </w:tc>
        <w:tc>
          <w:tcPr>
            <w:tcW w:w="13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21.20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21.20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21.20</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96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rsidTr="00964E2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21</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220</w:t>
            </w:r>
          </w:p>
        </w:tc>
        <w:tc>
          <w:tcPr>
            <w:tcW w:w="155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自然资源海洋气象等支出</w:t>
            </w:r>
          </w:p>
        </w:tc>
        <w:tc>
          <w:tcPr>
            <w:tcW w:w="13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152.60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152.60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152.60</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96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rsidTr="00964E2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22</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22001</w:t>
            </w:r>
          </w:p>
        </w:tc>
        <w:tc>
          <w:tcPr>
            <w:tcW w:w="155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自然资源事务</w:t>
            </w:r>
          </w:p>
        </w:tc>
        <w:tc>
          <w:tcPr>
            <w:tcW w:w="13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152.60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152.60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152.60</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96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rsidTr="00964E2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23</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2200108</w:t>
            </w:r>
          </w:p>
        </w:tc>
        <w:tc>
          <w:tcPr>
            <w:tcW w:w="155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自然资源行业业务管理</w:t>
            </w:r>
          </w:p>
        </w:tc>
        <w:tc>
          <w:tcPr>
            <w:tcW w:w="13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39.60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39.60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39.60</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96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rsidTr="00964E2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24</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2200128</w:t>
            </w:r>
          </w:p>
        </w:tc>
        <w:tc>
          <w:tcPr>
            <w:tcW w:w="155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海洋战略规划与预警监测</w:t>
            </w:r>
          </w:p>
        </w:tc>
        <w:tc>
          <w:tcPr>
            <w:tcW w:w="13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113.00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113.00</w:t>
            </w:r>
          </w:p>
        </w:tc>
        <w:tc>
          <w:tcPr>
            <w:tcW w:w="127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113.00</w:t>
            </w: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13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96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bl>
    <w:p w:rsidR="003C7150" w:rsidRDefault="003C7150">
      <w:pPr>
        <w:rPr>
          <w:lang w:bidi="ar"/>
        </w:rPr>
        <w:sectPr w:rsidR="003C7150">
          <w:pgSz w:w="16840" w:h="11900" w:orient="landscape"/>
          <w:pgMar w:top="1361" w:right="1020" w:bottom="1135" w:left="1020" w:header="720" w:footer="720" w:gutter="0"/>
          <w:cols w:space="720"/>
          <w:docGrid w:type="lines" w:linePitch="312"/>
        </w:sectPr>
      </w:pPr>
    </w:p>
    <w:p w:rsidR="003C7150" w:rsidRDefault="000B371F">
      <w:pPr>
        <w:jc w:val="center"/>
        <w:outlineLvl w:val="4"/>
      </w:pPr>
      <w:r>
        <w:rPr>
          <w:rFonts w:ascii="方正小标宋_GBK" w:eastAsia="方正小标宋_GBK" w:hAnsi="方正小标宋_GBK" w:cs="方正小标宋_GBK"/>
          <w:color w:val="000000"/>
          <w:sz w:val="36"/>
          <w:lang w:bidi="ar"/>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3C7150">
        <w:trPr>
          <w:trHeight w:val="369"/>
          <w:tblHeader/>
          <w:jc w:val="center"/>
        </w:trPr>
        <w:tc>
          <w:tcPr>
            <w:tcW w:w="6378" w:type="dxa"/>
            <w:gridSpan w:val="3"/>
            <w:tcBorders>
              <w:top w:val="single" w:sz="6" w:space="0" w:color="FFFFFF"/>
              <w:left w:val="single" w:sz="6" w:space="0" w:color="FFFFFF"/>
              <w:bottom w:val="single" w:sz="6" w:space="0" w:color="000000"/>
              <w:right w:val="single" w:sz="6" w:space="0" w:color="FFFFFF"/>
            </w:tcBorders>
            <w:vAlign w:val="center"/>
          </w:tcPr>
          <w:p w:rsidR="003C7150" w:rsidRDefault="000B371F">
            <w:pPr>
              <w:pStyle w:val="200"/>
              <w:widowControl/>
            </w:pPr>
            <w:r>
              <w:t>360109河北师范大学</w:t>
            </w:r>
          </w:p>
        </w:tc>
        <w:tc>
          <w:tcPr>
            <w:tcW w:w="2721" w:type="dxa"/>
            <w:gridSpan w:val="2"/>
            <w:tcBorders>
              <w:top w:val="single" w:sz="6" w:space="0" w:color="FFFFFF"/>
              <w:left w:val="single" w:sz="6" w:space="0" w:color="FFFFFF"/>
              <w:bottom w:val="single" w:sz="6" w:space="0" w:color="000000"/>
              <w:right w:val="single" w:sz="6" w:space="0" w:color="FFFFFF"/>
            </w:tcBorders>
            <w:vAlign w:val="center"/>
          </w:tcPr>
          <w:p w:rsidR="003C7150" w:rsidRDefault="000B371F">
            <w:pPr>
              <w:pStyle w:val="21"/>
              <w:widowControl/>
            </w:pPr>
            <w:r>
              <w:t>预算年度：2024</w:t>
            </w:r>
          </w:p>
        </w:tc>
        <w:tc>
          <w:tcPr>
            <w:tcW w:w="5443" w:type="dxa"/>
            <w:gridSpan w:val="4"/>
            <w:tcBorders>
              <w:top w:val="single" w:sz="6" w:space="0" w:color="FFFFFF"/>
              <w:left w:val="single" w:sz="6" w:space="0" w:color="FFFFFF"/>
              <w:bottom w:val="single" w:sz="6" w:space="0" w:color="000000"/>
              <w:right w:val="single" w:sz="6" w:space="0" w:color="FFFFFF"/>
            </w:tcBorders>
            <w:vAlign w:val="center"/>
          </w:tcPr>
          <w:p w:rsidR="003C7150" w:rsidRDefault="000B371F">
            <w:pPr>
              <w:pStyle w:val="22"/>
              <w:widowControl/>
            </w:pPr>
            <w:r>
              <w:t>单位：万元</w:t>
            </w:r>
          </w:p>
        </w:tc>
      </w:tr>
      <w:tr w:rsidR="003C7150">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上解上级     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对附属单位补助支出</w:t>
            </w:r>
          </w:p>
        </w:tc>
      </w:tr>
      <w:tr w:rsidR="003C7150">
        <w:trPr>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vAlign w:val="center"/>
          </w:tcPr>
          <w:p w:rsidR="003C7150" w:rsidRDefault="003C7150">
            <w:pPr>
              <w:rPr>
                <w:rFonts w:cs="Calibri"/>
                <w:sz w:val="20"/>
                <w:szCs w:val="20"/>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科目    编码</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科目名称</w:t>
            </w:r>
          </w:p>
        </w:tc>
        <w:tc>
          <w:tcPr>
            <w:tcW w:w="1361" w:type="dxa"/>
            <w:vMerge/>
            <w:tcBorders>
              <w:top w:val="single" w:sz="6" w:space="0" w:color="000000"/>
              <w:left w:val="single" w:sz="6" w:space="0" w:color="000000"/>
              <w:bottom w:val="single" w:sz="6" w:space="0" w:color="000000"/>
              <w:right w:val="single" w:sz="6" w:space="0" w:color="000000"/>
            </w:tcBorders>
            <w:vAlign w:val="center"/>
          </w:tcPr>
          <w:p w:rsidR="003C7150" w:rsidRDefault="003C7150">
            <w:pPr>
              <w:rPr>
                <w:rFonts w:cs="Calibri"/>
                <w:sz w:val="20"/>
                <w:szCs w:val="20"/>
              </w:rPr>
            </w:pPr>
          </w:p>
        </w:tc>
        <w:tc>
          <w:tcPr>
            <w:tcW w:w="1361" w:type="dxa"/>
            <w:vMerge/>
            <w:tcBorders>
              <w:top w:val="single" w:sz="6" w:space="0" w:color="000000"/>
              <w:left w:val="single" w:sz="6" w:space="0" w:color="000000"/>
              <w:bottom w:val="single" w:sz="6" w:space="0" w:color="000000"/>
              <w:right w:val="single" w:sz="6" w:space="0" w:color="000000"/>
            </w:tcBorders>
            <w:vAlign w:val="center"/>
          </w:tcPr>
          <w:p w:rsidR="003C7150" w:rsidRDefault="003C7150">
            <w:pPr>
              <w:rPr>
                <w:rFonts w:cs="Calibri"/>
                <w:sz w:val="20"/>
                <w:szCs w:val="20"/>
              </w:rPr>
            </w:pPr>
          </w:p>
        </w:tc>
        <w:tc>
          <w:tcPr>
            <w:tcW w:w="1361" w:type="dxa"/>
            <w:vMerge/>
            <w:tcBorders>
              <w:top w:val="single" w:sz="6" w:space="0" w:color="000000"/>
              <w:left w:val="single" w:sz="6" w:space="0" w:color="000000"/>
              <w:bottom w:val="single" w:sz="6" w:space="0" w:color="000000"/>
              <w:right w:val="single" w:sz="6" w:space="0" w:color="000000"/>
            </w:tcBorders>
            <w:vAlign w:val="center"/>
          </w:tcPr>
          <w:p w:rsidR="003C7150" w:rsidRDefault="003C7150">
            <w:pPr>
              <w:rPr>
                <w:rFonts w:cs="Calibri"/>
                <w:sz w:val="20"/>
                <w:szCs w:val="20"/>
              </w:rPr>
            </w:pPr>
          </w:p>
        </w:tc>
        <w:tc>
          <w:tcPr>
            <w:tcW w:w="1361" w:type="dxa"/>
            <w:vMerge/>
            <w:tcBorders>
              <w:top w:val="single" w:sz="6" w:space="0" w:color="000000"/>
              <w:left w:val="single" w:sz="6" w:space="0" w:color="000000"/>
              <w:bottom w:val="single" w:sz="6" w:space="0" w:color="000000"/>
              <w:right w:val="single" w:sz="6" w:space="0" w:color="000000"/>
            </w:tcBorders>
            <w:vAlign w:val="center"/>
          </w:tcPr>
          <w:p w:rsidR="003C7150" w:rsidRDefault="003C7150">
            <w:pPr>
              <w:rPr>
                <w:rFonts w:cs="Calibri"/>
                <w:sz w:val="20"/>
                <w:szCs w:val="20"/>
              </w:rPr>
            </w:pPr>
          </w:p>
        </w:tc>
        <w:tc>
          <w:tcPr>
            <w:tcW w:w="1361" w:type="dxa"/>
            <w:vMerge/>
            <w:tcBorders>
              <w:top w:val="single" w:sz="6" w:space="0" w:color="000000"/>
              <w:left w:val="single" w:sz="6" w:space="0" w:color="000000"/>
              <w:bottom w:val="single" w:sz="6" w:space="0" w:color="000000"/>
              <w:right w:val="single" w:sz="6" w:space="0" w:color="000000"/>
            </w:tcBorders>
            <w:vAlign w:val="center"/>
          </w:tcPr>
          <w:p w:rsidR="003C7150" w:rsidRDefault="003C7150">
            <w:pPr>
              <w:rPr>
                <w:rFonts w:cs="Calibri"/>
                <w:sz w:val="20"/>
                <w:szCs w:val="20"/>
              </w:rPr>
            </w:pPr>
          </w:p>
        </w:tc>
        <w:tc>
          <w:tcPr>
            <w:tcW w:w="1361" w:type="dxa"/>
            <w:vMerge/>
            <w:tcBorders>
              <w:top w:val="single" w:sz="6" w:space="0" w:color="000000"/>
              <w:left w:val="single" w:sz="6" w:space="0" w:color="000000"/>
              <w:bottom w:val="single" w:sz="6" w:space="0" w:color="000000"/>
              <w:right w:val="single" w:sz="6" w:space="0" w:color="000000"/>
            </w:tcBorders>
            <w:vAlign w:val="center"/>
          </w:tcPr>
          <w:p w:rsidR="003C7150" w:rsidRDefault="003C7150">
            <w:pPr>
              <w:rPr>
                <w:rFonts w:cs="Calibri"/>
                <w:sz w:val="20"/>
                <w:szCs w:val="20"/>
              </w:rPr>
            </w:pPr>
          </w:p>
        </w:tc>
      </w:tr>
      <w:tr w:rsidR="003C7150">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2</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3</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4</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5</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6</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7</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8</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5"/>
              <w:widowControl/>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6"/>
              <w:widowControl/>
            </w:pPr>
            <w:r>
              <w:t>合计</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7"/>
              <w:widowControl/>
            </w:pPr>
            <w:r>
              <w:t>193920.45</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7"/>
              <w:widowControl/>
            </w:pPr>
            <w:r>
              <w:t>105639.42</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7"/>
              <w:widowControl/>
            </w:pPr>
            <w:r>
              <w:t>88281.03</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7"/>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7"/>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7"/>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205</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教育支出</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191548.28</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105639.42</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85908.86</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20502</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普通教育</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191548.28</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105639.42</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85908.86</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2050201</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学前教育</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40.00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40.00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5</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2050204</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高中教育</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30.00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30.00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6</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2050205</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高等教育</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191391.28</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105639.42</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85751.86</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7</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2050299</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其他普通教育支出</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87.00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87.00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8</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206</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科学技术支出</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2198.37</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2198.37</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9</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20604</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技术研究与开发</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50.00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50.00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10</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2060404</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科技成果转化与扩散</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50.00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50.00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11</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20605</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科技条件与服务</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2088.37</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2088.37</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12</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2060502</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技术创新服务体系</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32.00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32.00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13</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2060503</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科技条件专项</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2056.37</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2056.37</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14</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20608</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科技交流与合作</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20.00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20.00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15</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2060801</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国际交流与合作</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20.00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20.00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16</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20699</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其他科学技术支出</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40.00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40.00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17</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2069901</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科技奖励</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40.00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40.00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18</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207</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文化旅游体育与传媒支出</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21.20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21.20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lastRenderedPageBreak/>
              <w:t>19</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20799</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其他文化旅游体育与传媒支出</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21.20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21.20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20</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2079902</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宣传文化发展专项支出</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21.20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21.20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21</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220</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自然资源海洋气象等支出</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152.60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152.60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22</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22001</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自然资源事务</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152.60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152.60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23</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2200108</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自然资源行业业务管理</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39.60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39.60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24</w:t>
            </w:r>
          </w:p>
        </w:tc>
        <w:tc>
          <w:tcPr>
            <w:tcW w:w="99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2200128</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海洋战略规划与预警监测</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113.00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113.00</w:t>
            </w: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36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bl>
    <w:p w:rsidR="003C7150" w:rsidRDefault="003C7150">
      <w:pPr>
        <w:rPr>
          <w:lang w:bidi="ar"/>
        </w:rPr>
        <w:sectPr w:rsidR="003C7150">
          <w:pgSz w:w="16840" w:h="11900" w:orient="landscape"/>
          <w:pgMar w:top="1361" w:right="1020" w:bottom="1135" w:left="1020" w:header="720" w:footer="720" w:gutter="0"/>
          <w:cols w:space="720"/>
          <w:docGrid w:type="lines" w:linePitch="312"/>
        </w:sectPr>
      </w:pPr>
    </w:p>
    <w:p w:rsidR="003C7150" w:rsidRDefault="000B371F">
      <w:pPr>
        <w:jc w:val="center"/>
        <w:outlineLvl w:val="4"/>
      </w:pPr>
      <w:r>
        <w:rPr>
          <w:rFonts w:ascii="方正小标宋_GBK" w:eastAsia="方正小标宋_GBK" w:hAnsi="方正小标宋_GBK" w:cs="方正小标宋_GBK"/>
          <w:color w:val="000000"/>
          <w:sz w:val="36"/>
          <w:lang w:bidi="ar"/>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4"/>
        <w:gridCol w:w="1474"/>
        <w:gridCol w:w="3404"/>
        <w:gridCol w:w="1474"/>
        <w:gridCol w:w="1474"/>
        <w:gridCol w:w="1474"/>
        <w:gridCol w:w="1474"/>
      </w:tblGrid>
      <w:tr w:rsidR="003C7150">
        <w:trPr>
          <w:trHeight w:val="369"/>
          <w:tblHeader/>
          <w:jc w:val="center"/>
        </w:trPr>
        <w:tc>
          <w:tcPr>
            <w:tcW w:w="5726" w:type="dxa"/>
            <w:gridSpan w:val="3"/>
            <w:tcBorders>
              <w:top w:val="single" w:sz="6" w:space="0" w:color="FFFFFF"/>
              <w:left w:val="single" w:sz="6" w:space="0" w:color="FFFFFF"/>
              <w:bottom w:val="single" w:sz="6" w:space="0" w:color="000000"/>
              <w:right w:val="single" w:sz="6" w:space="0" w:color="FFFFFF"/>
            </w:tcBorders>
            <w:vAlign w:val="center"/>
          </w:tcPr>
          <w:p w:rsidR="003C7150" w:rsidRDefault="000B371F">
            <w:pPr>
              <w:pStyle w:val="200"/>
              <w:widowControl/>
            </w:pPr>
            <w:r>
              <w:t>360109河北师范大学</w:t>
            </w:r>
          </w:p>
        </w:tc>
        <w:tc>
          <w:tcPr>
            <w:tcW w:w="3404" w:type="dxa"/>
            <w:tcBorders>
              <w:top w:val="single" w:sz="6" w:space="0" w:color="FFFFFF"/>
              <w:left w:val="single" w:sz="6" w:space="0" w:color="FFFFFF"/>
              <w:bottom w:val="single" w:sz="6" w:space="0" w:color="000000"/>
              <w:right w:val="single" w:sz="6" w:space="0" w:color="FFFFFF"/>
            </w:tcBorders>
            <w:vAlign w:val="center"/>
          </w:tcPr>
          <w:p w:rsidR="003C7150" w:rsidRDefault="000B371F">
            <w:pPr>
              <w:pStyle w:val="21"/>
              <w:widowControl/>
            </w:pPr>
            <w:r>
              <w:t>预算年度：2024</w:t>
            </w:r>
          </w:p>
        </w:tc>
        <w:tc>
          <w:tcPr>
            <w:tcW w:w="5896" w:type="dxa"/>
            <w:gridSpan w:val="4"/>
            <w:tcBorders>
              <w:top w:val="single" w:sz="6" w:space="0" w:color="FFFFFF"/>
              <w:left w:val="single" w:sz="6" w:space="0" w:color="FFFFFF"/>
              <w:bottom w:val="single" w:sz="6" w:space="0" w:color="000000"/>
              <w:right w:val="single" w:sz="6" w:space="0" w:color="FFFFFF"/>
            </w:tcBorders>
            <w:vAlign w:val="center"/>
          </w:tcPr>
          <w:p w:rsidR="003C7150" w:rsidRDefault="000B371F">
            <w:pPr>
              <w:pStyle w:val="22"/>
              <w:widowControl/>
            </w:pPr>
            <w:r>
              <w:t>单位：万元</w:t>
            </w:r>
          </w:p>
        </w:tc>
      </w:tr>
      <w:tr w:rsidR="003C7150">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支出</w:t>
            </w:r>
          </w:p>
        </w:tc>
      </w:tr>
      <w:tr w:rsidR="003C7150">
        <w:trPr>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vAlign w:val="center"/>
          </w:tcPr>
          <w:p w:rsidR="003C7150" w:rsidRDefault="003C7150">
            <w:pPr>
              <w:rPr>
                <w:rFonts w:cs="Calibri"/>
                <w:sz w:val="20"/>
                <w:szCs w:val="20"/>
              </w:rPr>
            </w:pP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金额</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合计</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政府性基金预算财政    拨款</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国有资本经营预算财政拨款</w:t>
            </w:r>
          </w:p>
        </w:tc>
      </w:tr>
      <w:tr w:rsidR="003C7150">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栏次</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1</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2</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3</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4</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5</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6</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7</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118016.43</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3</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4</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5</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117548.28</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117548.28</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6</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2198.37</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2198.37</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7</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21.20</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21.20</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8</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9</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10</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11</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12</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13</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14</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15</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16</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17</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lastRenderedPageBreak/>
              <w:t>18</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19</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152.60</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152.60</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20</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21</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22</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23</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24</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25</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26</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27</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28</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29</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30</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31</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三十一、人行科目</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32</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6"/>
              <w:widowControl/>
            </w:pPr>
            <w: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7"/>
              <w:widowControl/>
            </w:pPr>
            <w:r>
              <w:t>118016.43</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6"/>
              <w:widowControl/>
            </w:pPr>
            <w: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7"/>
              <w:widowControl/>
            </w:pPr>
            <w:r>
              <w:t>119920.45</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7"/>
              <w:widowControl/>
            </w:pPr>
            <w:r>
              <w:t>119920.45</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7"/>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7"/>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33</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1904.02</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34</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1904.02</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35</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lastRenderedPageBreak/>
              <w:t>36</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37</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6"/>
              <w:widowControl/>
            </w:pPr>
            <w: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7"/>
              <w:widowControl/>
            </w:pPr>
            <w:r>
              <w:t>119920.45</w:t>
            </w:r>
          </w:p>
        </w:tc>
        <w:tc>
          <w:tcPr>
            <w:tcW w:w="340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6"/>
              <w:widowControl/>
            </w:pPr>
            <w: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7"/>
              <w:widowControl/>
            </w:pPr>
            <w:r>
              <w:t>119920.45</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7"/>
              <w:widowControl/>
            </w:pPr>
            <w:r>
              <w:t>119920.45</w:t>
            </w: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7"/>
              <w:widowControl/>
            </w:pPr>
          </w:p>
        </w:tc>
        <w:tc>
          <w:tcPr>
            <w:tcW w:w="147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7"/>
              <w:widowControl/>
            </w:pPr>
          </w:p>
        </w:tc>
      </w:tr>
    </w:tbl>
    <w:p w:rsidR="003C7150" w:rsidRDefault="003C7150">
      <w:pPr>
        <w:rPr>
          <w:lang w:bidi="ar"/>
        </w:rPr>
        <w:sectPr w:rsidR="003C7150">
          <w:pgSz w:w="16840" w:h="11900" w:orient="landscape"/>
          <w:pgMar w:top="1361" w:right="1020" w:bottom="1135" w:left="1020" w:header="720" w:footer="720" w:gutter="0"/>
          <w:cols w:space="720"/>
          <w:docGrid w:type="lines" w:linePitch="312"/>
        </w:sectPr>
      </w:pPr>
    </w:p>
    <w:p w:rsidR="003C7150" w:rsidRDefault="000B371F">
      <w:pPr>
        <w:jc w:val="center"/>
        <w:outlineLvl w:val="4"/>
      </w:pPr>
      <w:r>
        <w:rPr>
          <w:rFonts w:ascii="方正小标宋_GBK" w:eastAsia="方正小标宋_GBK" w:hAnsi="方正小标宋_GBK" w:cs="方正小标宋_GBK"/>
          <w:color w:val="000000"/>
          <w:sz w:val="36"/>
          <w:lang w:bidi="ar"/>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C7150">
        <w:trPr>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rsidR="003C7150" w:rsidRDefault="000B371F">
            <w:pPr>
              <w:pStyle w:val="200"/>
              <w:widowControl/>
            </w:pPr>
            <w:r>
              <w:t>360109河北师范大学</w:t>
            </w:r>
          </w:p>
        </w:tc>
        <w:tc>
          <w:tcPr>
            <w:tcW w:w="2551" w:type="dxa"/>
            <w:tcBorders>
              <w:top w:val="single" w:sz="6" w:space="0" w:color="FFFFFF"/>
              <w:left w:val="single" w:sz="6" w:space="0" w:color="FFFFFF"/>
              <w:bottom w:val="single" w:sz="6" w:space="0" w:color="000000"/>
              <w:right w:val="single" w:sz="6" w:space="0" w:color="FFFFFF"/>
            </w:tcBorders>
            <w:vAlign w:val="center"/>
          </w:tcPr>
          <w:p w:rsidR="003C7150" w:rsidRDefault="000B371F">
            <w:pPr>
              <w:pStyle w:val="21"/>
              <w:widowControl/>
            </w:pPr>
            <w:r>
              <w:t>预算年度：2024</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rsidR="003C7150" w:rsidRDefault="000B371F">
            <w:pPr>
              <w:pStyle w:val="22"/>
              <w:widowControl/>
            </w:pPr>
            <w:r>
              <w:t>单位：万元</w:t>
            </w:r>
          </w:p>
        </w:tc>
      </w:tr>
      <w:tr w:rsidR="003C7150">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项目支出</w:t>
            </w:r>
          </w:p>
        </w:tc>
      </w:tr>
      <w:tr w:rsidR="003C7150">
        <w:trPr>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vAlign w:val="center"/>
          </w:tcPr>
          <w:p w:rsidR="003C7150" w:rsidRDefault="003C7150">
            <w:pPr>
              <w:rPr>
                <w:rFonts w:cs="Calibri"/>
                <w:sz w:val="20"/>
                <w:szCs w:val="20"/>
              </w:rPr>
            </w:pP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科目名称</w:t>
            </w: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3C7150" w:rsidRDefault="003C7150">
            <w:pPr>
              <w:rPr>
                <w:rFonts w:cs="Calibri"/>
                <w:sz w:val="20"/>
                <w:szCs w:val="20"/>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3C7150" w:rsidRDefault="003C7150">
            <w:pPr>
              <w:rPr>
                <w:rFonts w:cs="Calibri"/>
                <w:sz w:val="20"/>
                <w:szCs w:val="20"/>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3C7150" w:rsidRDefault="003C7150">
            <w:pPr>
              <w:rPr>
                <w:rFonts w:cs="Calibri"/>
                <w:sz w:val="20"/>
                <w:szCs w:val="20"/>
              </w:rPr>
            </w:pPr>
          </w:p>
        </w:tc>
      </w:tr>
      <w:tr w:rsidR="003C7150">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5</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5"/>
              <w:widowControl/>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6"/>
              <w:widowControl/>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7"/>
              <w:widowControl/>
            </w:pPr>
            <w:r>
              <w:t>119920.45</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7"/>
              <w:widowControl/>
            </w:pPr>
            <w:r>
              <w:t>67272.06</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7"/>
              <w:widowControl/>
            </w:pPr>
            <w:r>
              <w:t>52648.39</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205</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教育支出</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117548.28</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67272.06</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50276.22</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20502</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普通教育</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117548.28</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67272.06</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50276.22</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2050201</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学前教育</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40.00</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40.00</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2050204</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高中教育</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30.00</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30.00</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2050205</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高等教育</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117391.28</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67272.06</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50119.22</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2050299</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其他普通教育支出</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87.00</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87.00</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206</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科学技术支出</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2198.37</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2198.37</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20604</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技术研究与开发</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50.00</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50.00</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2060404</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科技成果转化与扩散</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50.00</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50.00</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11</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20605</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科技条件与服务</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2088.37</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2088.37</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12</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2060502</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技术创新服务体系</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32.00</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32.00</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13</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2060503</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科技条件专项</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2056.37</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2056.37</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14</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20608</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科技交流与合作</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20.00</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20.00</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15</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2060801</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国际交流与合作</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20.00</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20.00</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16</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20699</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其他科学技术支出</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40.00</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40.00</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17</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2069901</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科技奖励</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40.00</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40.00</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18</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207</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文化旅游体育与传媒支出</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21.20</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21.20</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lastRenderedPageBreak/>
              <w:t>19</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20799</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其他文化旅游体育与传媒支出</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21.20</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21.20</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20</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2079902</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宣传文化发展专项支出</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21.20</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21.20</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21</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220</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自然资源海洋气象等支出</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152.60</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152.60</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22</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22001</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自然资源事务</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152.60</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152.60</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23</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2200108</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自然资源行业业务管理</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39.60</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39.60</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24</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2200128</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海洋战略规划与预警监测</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113.00</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113.00</w:t>
            </w:r>
          </w:p>
        </w:tc>
      </w:tr>
    </w:tbl>
    <w:p w:rsidR="003C7150" w:rsidRDefault="003C7150">
      <w:pPr>
        <w:rPr>
          <w:lang w:bidi="ar"/>
        </w:rPr>
        <w:sectPr w:rsidR="003C7150">
          <w:pgSz w:w="16840" w:h="11900" w:orient="landscape"/>
          <w:pgMar w:top="1361" w:right="1020" w:bottom="1135" w:left="1020" w:header="720" w:footer="720" w:gutter="0"/>
          <w:cols w:space="720"/>
          <w:docGrid w:type="lines" w:linePitch="312"/>
        </w:sectPr>
      </w:pPr>
    </w:p>
    <w:p w:rsidR="003C7150" w:rsidRDefault="000B371F">
      <w:pPr>
        <w:jc w:val="center"/>
        <w:outlineLvl w:val="4"/>
      </w:pPr>
      <w:r>
        <w:rPr>
          <w:rFonts w:ascii="方正小标宋_GBK" w:eastAsia="方正小标宋_GBK" w:hAnsi="方正小标宋_GBK" w:cs="方正小标宋_GBK"/>
          <w:color w:val="000000"/>
          <w:sz w:val="36"/>
          <w:lang w:bidi="ar"/>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3C7150">
        <w:trPr>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rsidR="003C7150" w:rsidRDefault="000B371F">
            <w:pPr>
              <w:pStyle w:val="200"/>
              <w:widowControl/>
            </w:pPr>
            <w:r>
              <w:t>360109河北师范大学</w:t>
            </w:r>
          </w:p>
        </w:tc>
        <w:tc>
          <w:tcPr>
            <w:tcW w:w="2551" w:type="dxa"/>
            <w:tcBorders>
              <w:top w:val="single" w:sz="6" w:space="0" w:color="FFFFFF"/>
              <w:left w:val="single" w:sz="6" w:space="0" w:color="FFFFFF"/>
              <w:bottom w:val="single" w:sz="6" w:space="0" w:color="000000"/>
              <w:right w:val="single" w:sz="6" w:space="0" w:color="FFFFFF"/>
            </w:tcBorders>
            <w:vAlign w:val="center"/>
          </w:tcPr>
          <w:p w:rsidR="003C7150" w:rsidRDefault="000B371F">
            <w:pPr>
              <w:pStyle w:val="21"/>
              <w:widowControl/>
            </w:pPr>
            <w:r>
              <w:t>预算年度：2024</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rsidR="003C7150" w:rsidRDefault="000B371F">
            <w:pPr>
              <w:pStyle w:val="22"/>
              <w:widowControl/>
            </w:pPr>
            <w:r>
              <w:t>单位：万元</w:t>
            </w:r>
          </w:p>
        </w:tc>
      </w:tr>
      <w:tr w:rsidR="003C7150">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一般公共预算基本支出</w:t>
            </w:r>
          </w:p>
        </w:tc>
      </w:tr>
      <w:tr w:rsidR="003C7150">
        <w:trPr>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vAlign w:val="center"/>
          </w:tcPr>
          <w:p w:rsidR="003C7150" w:rsidRDefault="003C7150">
            <w:pPr>
              <w:rPr>
                <w:rFonts w:cs="Calibri"/>
                <w:sz w:val="20"/>
                <w:szCs w:val="20"/>
              </w:rPr>
            </w:pP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科目名称</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公用经费</w:t>
            </w:r>
          </w:p>
        </w:tc>
      </w:tr>
      <w:tr w:rsidR="003C7150">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5</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5"/>
              <w:widowControl/>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6"/>
              <w:widowControl/>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7"/>
              <w:widowControl/>
            </w:pPr>
            <w:r>
              <w:t>67272.06</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7"/>
              <w:widowControl/>
            </w:pPr>
            <w:r>
              <w:t>62844.45</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7"/>
              <w:widowControl/>
            </w:pPr>
            <w:r>
              <w:t>4427.61</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301</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50694.81</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50694.81</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30101</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基本工资</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13432.46</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13432.46</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30102</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津贴补贴</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0.54</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0.54</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30103</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奖金</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9228.09</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9228.09</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30107</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绩效工资</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11526.34</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11526.34</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30108</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6381.83</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6381.83</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30109</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职业年金缴费</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1794.28</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1794.28</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30110</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职工基本医疗保险缴费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3091.20</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3091.20</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30112</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其他社会保障缴费</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4481.43</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4481.43</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11</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30113</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758.64</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758.64</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12</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302</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商品和服务支出</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4427.61</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4427.61</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13</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30202</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印刷费</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112.16</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112.16</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14</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30207</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邮电费</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400.00</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400.00</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15</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30209</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物业管理费</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2650.00</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2650.00</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16</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30211</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差旅费</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835.00</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835.00</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17</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30299</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其他商品和服务支出</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430.45</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430.45</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18</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303</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对个人和家庭的补助</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12149.64</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12149.64</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lastRenderedPageBreak/>
              <w:t>19</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30301</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离休费</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896.09</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896.09</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20</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30302</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退休费</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11253.55</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41"/>
              <w:widowControl/>
            </w:pPr>
            <w:r>
              <w:t>11253.55</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bl>
    <w:p w:rsidR="003C7150" w:rsidRDefault="003C7150">
      <w:pPr>
        <w:rPr>
          <w:lang w:bidi="ar"/>
        </w:rPr>
        <w:sectPr w:rsidR="003C7150">
          <w:pgSz w:w="16840" w:h="11900" w:orient="landscape"/>
          <w:pgMar w:top="1361" w:right="1020" w:bottom="1135" w:left="1020" w:header="720" w:footer="720" w:gutter="0"/>
          <w:cols w:space="720"/>
          <w:docGrid w:type="lines" w:linePitch="312"/>
        </w:sectPr>
      </w:pPr>
    </w:p>
    <w:p w:rsidR="003C7150" w:rsidRDefault="000B371F">
      <w:pPr>
        <w:jc w:val="center"/>
        <w:outlineLvl w:val="4"/>
      </w:pPr>
      <w:r>
        <w:rPr>
          <w:rFonts w:ascii="方正小标宋_GBK" w:eastAsia="方正小标宋_GBK" w:hAnsi="方正小标宋_GBK" w:cs="方正小标宋_GBK"/>
          <w:color w:val="000000"/>
          <w:sz w:val="36"/>
          <w:lang w:bidi="ar"/>
        </w:rPr>
        <w:lastRenderedPageBreak/>
        <w:t>单位预算政府</w:t>
      </w:r>
      <w:r w:rsidR="00CA1FE7">
        <w:rPr>
          <w:rFonts w:ascii="方正小标宋_GBK" w:eastAsia="方正小标宋_GBK" w:hAnsi="方正小标宋_GBK" w:cs="方正小标宋_GBK" w:hint="eastAsia"/>
          <w:color w:val="000000"/>
          <w:sz w:val="36"/>
          <w:lang w:bidi="ar"/>
        </w:rPr>
        <w:t>性</w:t>
      </w:r>
      <w:r>
        <w:rPr>
          <w:rFonts w:ascii="方正小标宋_GBK" w:eastAsia="方正小标宋_GBK" w:hAnsi="方正小标宋_GBK" w:cs="方正小标宋_GBK"/>
          <w:color w:val="000000"/>
          <w:sz w:val="36"/>
          <w:lang w:bidi="ar"/>
        </w:rPr>
        <w:t>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C7150">
        <w:trPr>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rsidR="003C7150" w:rsidRDefault="000B371F">
            <w:pPr>
              <w:pStyle w:val="200"/>
              <w:widowControl/>
            </w:pPr>
            <w:r>
              <w:t>360109河北师范大学</w:t>
            </w:r>
          </w:p>
        </w:tc>
        <w:tc>
          <w:tcPr>
            <w:tcW w:w="2551" w:type="dxa"/>
            <w:tcBorders>
              <w:top w:val="single" w:sz="6" w:space="0" w:color="FFFFFF"/>
              <w:left w:val="single" w:sz="6" w:space="0" w:color="FFFFFF"/>
              <w:bottom w:val="single" w:sz="6" w:space="0" w:color="000000"/>
              <w:right w:val="single" w:sz="6" w:space="0" w:color="FFFFFF"/>
            </w:tcBorders>
            <w:vAlign w:val="center"/>
          </w:tcPr>
          <w:p w:rsidR="003C7150" w:rsidRDefault="000B371F">
            <w:pPr>
              <w:pStyle w:val="21"/>
              <w:widowControl/>
            </w:pPr>
            <w:r>
              <w:t>预算年度：2024</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rsidR="003C7150" w:rsidRDefault="000B371F">
            <w:pPr>
              <w:pStyle w:val="22"/>
              <w:widowControl/>
            </w:pPr>
            <w:r>
              <w:t>单位：万元</w:t>
            </w:r>
          </w:p>
        </w:tc>
      </w:tr>
      <w:tr w:rsidR="003C7150">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项目支出</w:t>
            </w:r>
          </w:p>
        </w:tc>
      </w:tr>
      <w:tr w:rsidR="003C7150">
        <w:trPr>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vAlign w:val="center"/>
          </w:tcPr>
          <w:p w:rsidR="003C7150" w:rsidRDefault="003C7150">
            <w:pPr>
              <w:rPr>
                <w:rFonts w:cs="Calibri"/>
                <w:sz w:val="20"/>
                <w:szCs w:val="20"/>
              </w:rPr>
            </w:pP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科目名称</w:t>
            </w: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3C7150" w:rsidRDefault="003C7150">
            <w:pPr>
              <w:rPr>
                <w:rFonts w:cs="Calibri"/>
                <w:sz w:val="20"/>
                <w:szCs w:val="20"/>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3C7150" w:rsidRDefault="003C7150">
            <w:pPr>
              <w:rPr>
                <w:rFonts w:cs="Calibri"/>
                <w:sz w:val="20"/>
                <w:szCs w:val="20"/>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3C7150" w:rsidRDefault="003C7150">
            <w:pPr>
              <w:rPr>
                <w:rFonts w:cs="Calibri"/>
                <w:sz w:val="20"/>
                <w:szCs w:val="20"/>
              </w:rPr>
            </w:pPr>
          </w:p>
        </w:tc>
      </w:tr>
      <w:tr w:rsidR="003C7150">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5</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31"/>
              <w:widowControl/>
            </w:pP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bl>
    <w:p w:rsidR="003C7150" w:rsidRDefault="000B371F">
      <w:pPr>
        <w:ind w:firstLine="420"/>
        <w:jc w:val="left"/>
      </w:pPr>
      <w:r>
        <w:rPr>
          <w:rFonts w:ascii="方正书宋_GBK" w:eastAsia="方正书宋_GBK" w:hAnsi="方正书宋_GBK" w:cs="方正书宋_GBK"/>
          <w:color w:val="000000"/>
          <w:lang w:bidi="ar"/>
        </w:rPr>
        <w:t>注：无政府</w:t>
      </w:r>
      <w:r w:rsidR="00CA1FE7">
        <w:rPr>
          <w:rFonts w:ascii="方正书宋_GBK" w:eastAsia="方正书宋_GBK" w:hAnsi="方正书宋_GBK" w:cs="方正书宋_GBK" w:hint="eastAsia"/>
          <w:color w:val="000000"/>
          <w:lang w:bidi="ar"/>
        </w:rPr>
        <w:t>性</w:t>
      </w:r>
      <w:r>
        <w:rPr>
          <w:rFonts w:ascii="方正书宋_GBK" w:eastAsia="方正书宋_GBK" w:hAnsi="方正书宋_GBK" w:cs="方正书宋_GBK"/>
          <w:color w:val="000000"/>
          <w:lang w:bidi="ar"/>
        </w:rPr>
        <w:t>基金预算，空表列示。</w:t>
      </w:r>
    </w:p>
    <w:p w:rsidR="003C7150" w:rsidRDefault="003C7150">
      <w:pPr>
        <w:rPr>
          <w:lang w:bidi="ar"/>
        </w:rPr>
        <w:sectPr w:rsidR="003C7150">
          <w:pgSz w:w="16840" w:h="11900" w:orient="landscape"/>
          <w:pgMar w:top="1361" w:right="1020" w:bottom="1135" w:left="1020" w:header="720" w:footer="720" w:gutter="0"/>
          <w:cols w:space="720"/>
          <w:docGrid w:type="lines" w:linePitch="312"/>
        </w:sectPr>
      </w:pPr>
    </w:p>
    <w:p w:rsidR="003C7150" w:rsidRDefault="000B371F">
      <w:pPr>
        <w:jc w:val="center"/>
        <w:outlineLvl w:val="4"/>
      </w:pPr>
      <w:r>
        <w:rPr>
          <w:rFonts w:ascii="方正小标宋_GBK" w:eastAsia="方正小标宋_GBK" w:hAnsi="方正小标宋_GBK" w:cs="方正小标宋_GBK"/>
          <w:color w:val="000000"/>
          <w:sz w:val="36"/>
          <w:lang w:bidi="ar"/>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C7150">
        <w:trPr>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rsidR="003C7150" w:rsidRDefault="000B371F">
            <w:pPr>
              <w:pStyle w:val="200"/>
              <w:widowControl/>
            </w:pPr>
            <w:r>
              <w:t>360109河北师范大学</w:t>
            </w:r>
          </w:p>
        </w:tc>
        <w:tc>
          <w:tcPr>
            <w:tcW w:w="2551" w:type="dxa"/>
            <w:tcBorders>
              <w:top w:val="single" w:sz="6" w:space="0" w:color="FFFFFF"/>
              <w:left w:val="single" w:sz="6" w:space="0" w:color="FFFFFF"/>
              <w:bottom w:val="single" w:sz="6" w:space="0" w:color="000000"/>
              <w:right w:val="single" w:sz="6" w:space="0" w:color="FFFFFF"/>
            </w:tcBorders>
            <w:vAlign w:val="center"/>
          </w:tcPr>
          <w:p w:rsidR="003C7150" w:rsidRDefault="000B371F">
            <w:pPr>
              <w:pStyle w:val="21"/>
              <w:widowControl/>
            </w:pPr>
            <w:r>
              <w:t>预算年度：2024</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rsidR="003C7150" w:rsidRDefault="000B371F">
            <w:pPr>
              <w:pStyle w:val="22"/>
              <w:widowControl/>
            </w:pPr>
            <w:r>
              <w:t>单位：万元</w:t>
            </w:r>
          </w:p>
        </w:tc>
      </w:tr>
      <w:tr w:rsidR="003C7150">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项目支出</w:t>
            </w:r>
          </w:p>
        </w:tc>
      </w:tr>
      <w:tr w:rsidR="003C7150">
        <w:trPr>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vAlign w:val="center"/>
          </w:tcPr>
          <w:p w:rsidR="003C7150" w:rsidRDefault="003C7150">
            <w:pPr>
              <w:rPr>
                <w:rFonts w:cs="Calibri"/>
                <w:sz w:val="20"/>
                <w:szCs w:val="20"/>
              </w:rPr>
            </w:pP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科目名称</w:t>
            </w: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3C7150" w:rsidRDefault="003C7150">
            <w:pPr>
              <w:rPr>
                <w:rFonts w:cs="Calibri"/>
                <w:sz w:val="20"/>
                <w:szCs w:val="20"/>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3C7150" w:rsidRDefault="003C7150">
            <w:pPr>
              <w:rPr>
                <w:rFonts w:cs="Calibri"/>
                <w:sz w:val="20"/>
                <w:szCs w:val="20"/>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3C7150" w:rsidRDefault="003C7150">
            <w:pPr>
              <w:rPr>
                <w:rFonts w:cs="Calibri"/>
                <w:sz w:val="20"/>
                <w:szCs w:val="20"/>
              </w:rPr>
            </w:pPr>
          </w:p>
        </w:tc>
      </w:tr>
      <w:tr w:rsidR="003C7150">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5</w:t>
            </w:r>
          </w:p>
        </w:tc>
      </w:tr>
      <w:tr w:rsidR="003C715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31"/>
              <w:widowControl/>
            </w:pPr>
          </w:p>
        </w:tc>
        <w:tc>
          <w:tcPr>
            <w:tcW w:w="119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4535"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255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bl>
    <w:p w:rsidR="003C7150" w:rsidRDefault="000B371F">
      <w:pPr>
        <w:ind w:firstLine="420"/>
        <w:jc w:val="left"/>
      </w:pPr>
      <w:r>
        <w:rPr>
          <w:rFonts w:ascii="方正书宋_GBK" w:eastAsia="方正书宋_GBK" w:hAnsi="方正书宋_GBK" w:cs="方正书宋_GBK"/>
          <w:color w:val="000000"/>
          <w:lang w:bidi="ar"/>
        </w:rPr>
        <w:t>注：无国有资本经营预算，空表列示。</w:t>
      </w:r>
    </w:p>
    <w:p w:rsidR="003C7150" w:rsidRDefault="003C7150">
      <w:pPr>
        <w:rPr>
          <w:lang w:bidi="ar"/>
        </w:rPr>
        <w:sectPr w:rsidR="003C7150">
          <w:pgSz w:w="16840" w:h="11900" w:orient="landscape"/>
          <w:pgMar w:top="1361" w:right="1020" w:bottom="1135" w:left="1020" w:header="720" w:footer="720" w:gutter="0"/>
          <w:cols w:space="720"/>
          <w:docGrid w:type="lines" w:linePitch="312"/>
        </w:sectPr>
      </w:pPr>
    </w:p>
    <w:p w:rsidR="003C7150" w:rsidRDefault="000B371F">
      <w:pPr>
        <w:jc w:val="center"/>
        <w:outlineLvl w:val="4"/>
      </w:pPr>
      <w:r>
        <w:rPr>
          <w:rFonts w:ascii="方正小标宋_GBK" w:eastAsia="方正小标宋_GBK" w:hAnsi="方正小标宋_GBK" w:cs="方正小标宋_GBK"/>
          <w:color w:val="000000"/>
          <w:sz w:val="36"/>
          <w:lang w:bidi="ar"/>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3C7150">
        <w:trPr>
          <w:trHeight w:val="369"/>
          <w:tblHeader/>
          <w:jc w:val="cent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rsidR="003C7150" w:rsidRDefault="000B371F">
            <w:pPr>
              <w:pStyle w:val="200"/>
              <w:widowControl/>
            </w:pPr>
            <w:r>
              <w:t>360109河北师范大学</w:t>
            </w:r>
          </w:p>
        </w:tc>
        <w:tc>
          <w:tcPr>
            <w:tcW w:w="2381" w:type="dxa"/>
            <w:tcBorders>
              <w:top w:val="single" w:sz="6" w:space="0" w:color="FFFFFF"/>
              <w:left w:val="single" w:sz="6" w:space="0" w:color="FFFFFF"/>
              <w:bottom w:val="single" w:sz="6" w:space="0" w:color="000000"/>
              <w:right w:val="single" w:sz="6" w:space="0" w:color="FFFFFF"/>
            </w:tcBorders>
            <w:vAlign w:val="center"/>
          </w:tcPr>
          <w:p w:rsidR="003C7150" w:rsidRDefault="000B371F">
            <w:pPr>
              <w:pStyle w:val="21"/>
              <w:widowControl/>
            </w:pPr>
            <w:r>
              <w:t>预算年度：2024</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rsidR="003C7150" w:rsidRDefault="000B371F">
            <w:pPr>
              <w:pStyle w:val="22"/>
              <w:widowControl/>
            </w:pPr>
            <w:r>
              <w:t>单位：万元</w:t>
            </w:r>
          </w:p>
        </w:tc>
      </w:tr>
      <w:tr w:rsidR="003C7150">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项  目</w:t>
            </w:r>
          </w:p>
        </w:tc>
        <w:tc>
          <w:tcPr>
            <w:tcW w:w="9524" w:type="dxa"/>
            <w:gridSpan w:val="4"/>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资 金 性 质</w:t>
            </w:r>
          </w:p>
        </w:tc>
      </w:tr>
      <w:tr w:rsidR="003C7150">
        <w:trPr>
          <w:trHeight w:val="567"/>
          <w:tblHeader/>
          <w:jc w:val="center"/>
        </w:trPr>
        <w:tc>
          <w:tcPr>
            <w:tcW w:w="850" w:type="dxa"/>
            <w:vMerge/>
            <w:tcBorders>
              <w:top w:val="single" w:sz="6" w:space="0" w:color="000000"/>
              <w:left w:val="single" w:sz="6" w:space="0" w:color="000000"/>
              <w:bottom w:val="single" w:sz="6" w:space="0" w:color="000000"/>
              <w:right w:val="single" w:sz="6" w:space="0" w:color="000000"/>
            </w:tcBorders>
            <w:vAlign w:val="center"/>
          </w:tcPr>
          <w:p w:rsidR="003C7150" w:rsidRDefault="003C7150">
            <w:pPr>
              <w:rPr>
                <w:rFonts w:cs="Calibri"/>
                <w:sz w:val="20"/>
                <w:szCs w:val="20"/>
              </w:rPr>
            </w:pPr>
          </w:p>
        </w:tc>
        <w:tc>
          <w:tcPr>
            <w:tcW w:w="3798" w:type="dxa"/>
            <w:vMerge/>
            <w:tcBorders>
              <w:top w:val="single" w:sz="6" w:space="0" w:color="000000"/>
              <w:left w:val="single" w:sz="6" w:space="0" w:color="000000"/>
              <w:bottom w:val="single" w:sz="6" w:space="0" w:color="000000"/>
              <w:right w:val="single" w:sz="6" w:space="0" w:color="000000"/>
            </w:tcBorders>
            <w:vAlign w:val="center"/>
          </w:tcPr>
          <w:p w:rsidR="003C7150" w:rsidRDefault="003C7150">
            <w:pPr>
              <w:rPr>
                <w:rFonts w:cs="Calibri"/>
                <w:sz w:val="20"/>
                <w:szCs w:val="20"/>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合计</w:t>
            </w:r>
          </w:p>
        </w:tc>
        <w:tc>
          <w:tcPr>
            <w:tcW w:w="238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国有资本经营              预算财政拨款</w:t>
            </w:r>
          </w:p>
        </w:tc>
      </w:tr>
      <w:tr w:rsidR="003C7150">
        <w:trPr>
          <w:trHeight w:val="567"/>
          <w:tblHeader/>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栏次</w:t>
            </w:r>
          </w:p>
        </w:tc>
        <w:tc>
          <w:tcPr>
            <w:tcW w:w="3798"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1</w:t>
            </w:r>
          </w:p>
        </w:tc>
        <w:tc>
          <w:tcPr>
            <w:tcW w:w="238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2</w:t>
            </w:r>
          </w:p>
        </w:tc>
        <w:tc>
          <w:tcPr>
            <w:tcW w:w="238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3</w:t>
            </w:r>
          </w:p>
        </w:tc>
        <w:tc>
          <w:tcPr>
            <w:tcW w:w="238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4</w:t>
            </w:r>
          </w:p>
        </w:tc>
        <w:tc>
          <w:tcPr>
            <w:tcW w:w="2381"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5</w:t>
            </w:r>
          </w:p>
        </w:tc>
      </w:tr>
      <w:tr w:rsidR="003C7150">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31"/>
              <w:widowControl/>
            </w:pPr>
          </w:p>
        </w:tc>
        <w:tc>
          <w:tcPr>
            <w:tcW w:w="3798"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23"/>
              <w:widowControl/>
            </w:pPr>
          </w:p>
        </w:tc>
        <w:tc>
          <w:tcPr>
            <w:tcW w:w="238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238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238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c>
          <w:tcPr>
            <w:tcW w:w="2381"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41"/>
              <w:widowControl/>
            </w:pPr>
          </w:p>
        </w:tc>
      </w:tr>
    </w:tbl>
    <w:p w:rsidR="003C7150" w:rsidRDefault="000B371F">
      <w:pPr>
        <w:ind w:firstLine="420"/>
        <w:jc w:val="left"/>
      </w:pPr>
      <w:r>
        <w:rPr>
          <w:rFonts w:ascii="方正书宋_GBK" w:eastAsia="方正书宋_GBK" w:hAnsi="方正书宋_GBK" w:cs="方正书宋_GBK"/>
          <w:color w:val="000000"/>
          <w:lang w:bidi="ar"/>
        </w:rPr>
        <w:t>注：无财政拨款“三公”经费支出预算，空表列示。</w:t>
      </w:r>
    </w:p>
    <w:p w:rsidR="003C7150" w:rsidRDefault="003C7150">
      <w:pPr>
        <w:rPr>
          <w:lang w:bidi="ar"/>
        </w:rPr>
        <w:sectPr w:rsidR="003C7150">
          <w:pgSz w:w="16840" w:h="11900" w:orient="landscape"/>
          <w:pgMar w:top="1361" w:right="1020" w:bottom="1361" w:left="1020" w:header="720" w:footer="720" w:gutter="0"/>
          <w:cols w:space="720"/>
          <w:docGrid w:type="lines" w:linePitch="312"/>
        </w:sectPr>
      </w:pPr>
    </w:p>
    <w:p w:rsidR="003C7150" w:rsidRDefault="000B371F">
      <w:pPr>
        <w:jc w:val="center"/>
        <w:outlineLvl w:val="4"/>
      </w:pPr>
      <w:r>
        <w:rPr>
          <w:rFonts w:ascii="方正小标宋_GBK" w:eastAsia="方正小标宋_GBK" w:hAnsi="方正小标宋_GBK" w:cs="方正小标宋_GBK"/>
          <w:color w:val="000000"/>
          <w:sz w:val="44"/>
          <w:lang w:bidi="ar"/>
        </w:rPr>
        <w:lastRenderedPageBreak/>
        <w:t>河北师范大学2024年单位预算信息公开情况说明</w:t>
      </w:r>
    </w:p>
    <w:p w:rsidR="003C7150" w:rsidRDefault="000B371F">
      <w:pPr>
        <w:spacing w:line="500" w:lineRule="exact"/>
        <w:ind w:firstLine="560"/>
        <w:jc w:val="left"/>
      </w:pPr>
      <w:r>
        <w:rPr>
          <w:rFonts w:ascii="Times New Roman" w:eastAsia="方正仿宋_GBK" w:hAnsi="Times New Roman"/>
          <w:color w:val="000000"/>
          <w:sz w:val="28"/>
          <w:lang w:bidi="ar"/>
        </w:rPr>
        <w:t>按照《中华人民共和国预算法》、《地方预决算公开操作规程》和《关于进一步推进预算公开工作的实施意见》规定，现将河北师范大学</w:t>
      </w:r>
      <w:r>
        <w:rPr>
          <w:rFonts w:ascii="Times New Roman" w:eastAsia="方正仿宋_GBK" w:hAnsi="Times New Roman"/>
          <w:color w:val="000000"/>
          <w:sz w:val="28"/>
          <w:lang w:bidi="ar"/>
        </w:rPr>
        <w:t>2024</w:t>
      </w:r>
      <w:r>
        <w:rPr>
          <w:rFonts w:ascii="Times New Roman" w:eastAsia="方正仿宋_GBK" w:hAnsi="Times New Roman"/>
          <w:color w:val="000000"/>
          <w:sz w:val="28"/>
          <w:lang w:bidi="ar"/>
        </w:rPr>
        <w:t>年单位预算公开如下：</w:t>
      </w:r>
    </w:p>
    <w:p w:rsidR="003C7150" w:rsidRDefault="000B371F">
      <w:pPr>
        <w:spacing w:before="10" w:after="10"/>
        <w:ind w:firstLine="640"/>
        <w:jc w:val="left"/>
        <w:outlineLvl w:val="5"/>
      </w:pPr>
      <w:r>
        <w:rPr>
          <w:rFonts w:ascii="黑体" w:eastAsia="黑体" w:hAnsi="宋体" w:cs="黑体" w:hint="eastAsia"/>
          <w:color w:val="000000"/>
          <w:sz w:val="32"/>
          <w:lang w:bidi="ar"/>
        </w:rPr>
        <w:t>一、单位职责及机构设置情况</w:t>
      </w:r>
    </w:p>
    <w:p w:rsidR="003C7150" w:rsidRDefault="000B371F">
      <w:pPr>
        <w:ind w:firstLine="640"/>
        <w:jc w:val="left"/>
      </w:pPr>
      <w:r>
        <w:rPr>
          <w:rFonts w:ascii="方正楷体_GBK" w:eastAsia="方正楷体_GBK" w:hAnsi="方正楷体_GBK" w:cs="方正楷体_GBK"/>
          <w:b/>
          <w:color w:val="000000"/>
          <w:sz w:val="32"/>
          <w:lang w:bidi="ar"/>
        </w:rPr>
        <w:t>单位职责：</w:t>
      </w:r>
    </w:p>
    <w:p w:rsidR="003C7150" w:rsidRDefault="000B371F">
      <w:pPr>
        <w:pStyle w:val="-0"/>
        <w:widowControl/>
      </w:pPr>
      <w:r>
        <w:rPr>
          <w:rFonts w:cs="方正仿宋_GBK"/>
        </w:rPr>
        <w:t>（一）履行好加强高校党建和意识形态工作的职责使命。当前，我国高等教育正处在爬坡过坎、攻坚克难的关键时期。要全面从严治党，加强党的建设。严格落实全面从严治党的第一责任，把党建工作作为主业抓紧抓好，抓出成效。</w:t>
      </w:r>
    </w:p>
    <w:p w:rsidR="003C7150" w:rsidRDefault="000B371F">
      <w:pPr>
        <w:pStyle w:val="-0"/>
        <w:widowControl/>
      </w:pPr>
      <w:r>
        <w:rPr>
          <w:rFonts w:cs="方正仿宋_GBK"/>
        </w:rPr>
        <w:t>（二）履行好人才培养的职责使命。把立德树人作为学校的根本任务。坚持立德树人基本导向，本质要求是育人为本、德育为先、能力为重、全面发展，把人格的养成、知识的学习和能力的训练有机统一起来，始终高度重视教育和帮助学生树立正确的世界观、人生观、价值观，将个人成长成才与投身实现中华民族伟大复兴中国梦的实践紧密相连，使受教育者成为德智体美全面发展的社会主义建设者和接班人。</w:t>
      </w:r>
    </w:p>
    <w:p w:rsidR="003C7150" w:rsidRDefault="000B371F">
      <w:pPr>
        <w:pStyle w:val="-0"/>
        <w:widowControl/>
      </w:pPr>
      <w:r>
        <w:rPr>
          <w:rFonts w:cs="方正仿宋_GBK"/>
        </w:rPr>
        <w:t>（三）履行好推动学校内涵式发展的职责使命。高校应结合经济社会发展需要和自身实际明确发展定位、战略、目标、思路等，在内涵式发展中实现全面发展，在全面发展中更好地履行职责，努力提高办学的质量与水平，建设一支结构合理、素质优良、精干高效、富有创新能力的高水平师资队伍，提高教育教学质量。</w:t>
      </w:r>
    </w:p>
    <w:p w:rsidR="003C7150" w:rsidRDefault="000B371F">
      <w:pPr>
        <w:pStyle w:val="-0"/>
        <w:widowControl/>
      </w:pPr>
      <w:r>
        <w:rPr>
          <w:rFonts w:cs="方正仿宋_GBK"/>
        </w:rPr>
        <w:t>（四）履行好深化高等教育综合改革的职责使命。坚持依法治校、依法办学，不断改进完善高校治理体系，推进教育治理体系和治理能力现代化。进一步激发新活力、增强新动力、再造新优势、实现新发展。</w:t>
      </w:r>
    </w:p>
    <w:p w:rsidR="003C7150" w:rsidRDefault="000B371F">
      <w:pPr>
        <w:pStyle w:val="-0"/>
        <w:widowControl/>
      </w:pPr>
      <w:r>
        <w:rPr>
          <w:rFonts w:cs="方正仿宋_GBK"/>
        </w:rPr>
        <w:lastRenderedPageBreak/>
        <w:t>（五）履行好服务经济社会发展的职责使命。紧密对接社会需求，突出经济社会发展导向，优化专业结构布局和人才培养类型结构，为经济建设和社会发展提供各类合格的专门人才。要特别注重与经济建设和社会发展的融合，增强科技创新能力，深化产学研合作，使学校成为经济建设和社会发展的研究开发基地。</w:t>
      </w:r>
    </w:p>
    <w:p w:rsidR="003C7150" w:rsidRDefault="000B371F">
      <w:pPr>
        <w:ind w:firstLine="640"/>
        <w:jc w:val="left"/>
      </w:pPr>
      <w:r>
        <w:rPr>
          <w:rFonts w:ascii="方正楷体_GBK" w:eastAsia="方正楷体_GBK" w:hAnsi="方正楷体_GBK" w:cs="方正楷体_GBK"/>
          <w:b/>
          <w:color w:val="000000"/>
          <w:sz w:val="32"/>
          <w:lang w:bidi="ar"/>
        </w:rPr>
        <w:t>机构设置：</w:t>
      </w:r>
    </w:p>
    <w:p w:rsidR="003C7150" w:rsidRDefault="000B371F">
      <w:pPr>
        <w:jc w:val="center"/>
      </w:pPr>
      <w:r>
        <w:rPr>
          <w:rFonts w:ascii="方正小标宋_GBK" w:eastAsia="方正小标宋_GBK" w:hAnsi="方正小标宋_GBK" w:cs="方正小标宋_GBK"/>
          <w:color w:val="000000"/>
          <w:sz w:val="32"/>
          <w:lang w:bidi="ar"/>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3C7150">
        <w:trPr>
          <w:trHeight w:val="567"/>
          <w:tblHeader/>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12"/>
              <w:widowControl/>
            </w:pPr>
            <w:r>
              <w:t>经费保障形式</w:t>
            </w:r>
          </w:p>
        </w:tc>
      </w:tr>
      <w:tr w:rsidR="003C7150">
        <w:trPr>
          <w:trHeight w:val="369"/>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23"/>
              <w:widowControl/>
            </w:pPr>
            <w:r>
              <w:t>河北师范大学</w:t>
            </w:r>
          </w:p>
        </w:tc>
        <w:tc>
          <w:tcPr>
            <w:tcW w:w="18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事业</w:t>
            </w:r>
          </w:p>
        </w:tc>
        <w:tc>
          <w:tcPr>
            <w:tcW w:w="212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正厅（地）级</w:t>
            </w:r>
          </w:p>
        </w:tc>
        <w:tc>
          <w:tcPr>
            <w:tcW w:w="3827"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31"/>
              <w:widowControl/>
            </w:pPr>
            <w:r>
              <w:t>财政性资金定额或定项补助</w:t>
            </w:r>
          </w:p>
        </w:tc>
      </w:tr>
    </w:tbl>
    <w:p w:rsidR="003C7150" w:rsidRDefault="000B371F">
      <w:pPr>
        <w:spacing w:before="10" w:after="10"/>
        <w:ind w:firstLine="640"/>
        <w:jc w:val="left"/>
        <w:outlineLvl w:val="5"/>
      </w:pPr>
      <w:r>
        <w:rPr>
          <w:rFonts w:ascii="黑体" w:eastAsia="黑体" w:hAnsi="宋体" w:cs="黑体" w:hint="eastAsia"/>
          <w:color w:val="000000"/>
          <w:sz w:val="32"/>
          <w:lang w:bidi="ar"/>
        </w:rPr>
        <w:t>二、单位预算安排的总体情况</w:t>
      </w:r>
    </w:p>
    <w:p w:rsidR="003C7150" w:rsidRDefault="000B371F">
      <w:pPr>
        <w:pStyle w:val="-1"/>
        <w:widowControl/>
      </w:pPr>
      <w:r>
        <w:rPr>
          <w:rFonts w:cs="方正仿宋_GBK"/>
        </w:rPr>
        <w:t>按照预算管理有关规定，目前单位预算的编制实行综合预算管理，即全部收入和支出都反映在预算中。</w:t>
      </w:r>
    </w:p>
    <w:p w:rsidR="003C7150" w:rsidRDefault="000B371F">
      <w:pPr>
        <w:pStyle w:val="-1"/>
        <w:widowControl/>
      </w:pPr>
      <w:r>
        <w:t>1</w:t>
      </w:r>
      <w:r>
        <w:rPr>
          <w:rFonts w:cs="方正仿宋_GBK"/>
        </w:rPr>
        <w:t>、收入说明</w:t>
      </w:r>
    </w:p>
    <w:p w:rsidR="003C7150" w:rsidRDefault="000B371F">
      <w:pPr>
        <w:pStyle w:val="-1"/>
        <w:widowControl/>
      </w:pPr>
      <w:r>
        <w:rPr>
          <w:rFonts w:cs="方正仿宋_GBK"/>
        </w:rPr>
        <w:t>反映本单位当年全部收入。</w:t>
      </w:r>
      <w:r>
        <w:t>2024</w:t>
      </w:r>
      <w:r>
        <w:rPr>
          <w:rFonts w:cs="方正仿宋_GBK"/>
        </w:rPr>
        <w:t>年预算收入</w:t>
      </w:r>
      <w:r>
        <w:t>193920.45</w:t>
      </w:r>
      <w:r>
        <w:rPr>
          <w:rFonts w:cs="方正仿宋_GBK"/>
        </w:rPr>
        <w:t>万元，其中：一般公共预算收入</w:t>
      </w:r>
      <w:r>
        <w:t>118016.43</w:t>
      </w:r>
      <w:r>
        <w:rPr>
          <w:rFonts w:cs="方正仿宋_GBK"/>
        </w:rPr>
        <w:t>万元，基金预算收入</w:t>
      </w:r>
      <w:r>
        <w:t>0.00</w:t>
      </w:r>
      <w:r>
        <w:rPr>
          <w:rFonts w:cs="方正仿宋_GBK"/>
        </w:rPr>
        <w:t>万元，国有资本经营预算收入</w:t>
      </w:r>
      <w:r>
        <w:t>0.00</w:t>
      </w:r>
      <w:r>
        <w:rPr>
          <w:rFonts w:cs="方正仿宋_GBK"/>
        </w:rPr>
        <w:t>万元，财政专户核拨收入</w:t>
      </w:r>
      <w:r>
        <w:t>43000.00</w:t>
      </w:r>
      <w:r>
        <w:rPr>
          <w:rFonts w:cs="方正仿宋_GBK"/>
        </w:rPr>
        <w:t>万元，单位资金收入</w:t>
      </w:r>
      <w:r>
        <w:t>31000.00</w:t>
      </w:r>
      <w:r>
        <w:rPr>
          <w:rFonts w:cs="方正仿宋_GBK"/>
        </w:rPr>
        <w:t>万元，上年结转结余</w:t>
      </w:r>
      <w:r>
        <w:t>1904.02</w:t>
      </w:r>
      <w:r>
        <w:rPr>
          <w:rFonts w:cs="方正仿宋_GBK"/>
        </w:rPr>
        <w:t>万元。</w:t>
      </w:r>
    </w:p>
    <w:p w:rsidR="003C7150" w:rsidRDefault="000B371F">
      <w:pPr>
        <w:pStyle w:val="-1"/>
        <w:widowControl/>
      </w:pPr>
      <w:r>
        <w:t>2</w:t>
      </w:r>
      <w:r>
        <w:rPr>
          <w:rFonts w:cs="方正仿宋_GBK"/>
        </w:rPr>
        <w:t>、支出说明</w:t>
      </w:r>
    </w:p>
    <w:p w:rsidR="003C7150" w:rsidRDefault="000B371F">
      <w:pPr>
        <w:pStyle w:val="-1"/>
        <w:widowControl/>
      </w:pPr>
      <w:r>
        <w:rPr>
          <w:rFonts w:cs="方正仿宋_GBK"/>
        </w:rPr>
        <w:t>收支预算总表支出栏、基本支出表、项目支出表按经济分类和支出功能分类科目编制，反映河北师范大学年度单位预算中支出预算的总体情况。</w:t>
      </w:r>
      <w:r>
        <w:t>2024</w:t>
      </w:r>
      <w:r>
        <w:rPr>
          <w:rFonts w:cs="方正仿宋_GBK"/>
        </w:rPr>
        <w:t>年支出预算</w:t>
      </w:r>
      <w:r>
        <w:t>193920.45</w:t>
      </w:r>
      <w:r>
        <w:rPr>
          <w:rFonts w:cs="方正仿宋_GBK"/>
        </w:rPr>
        <w:t>万元，其中基本支出</w:t>
      </w:r>
      <w:r>
        <w:t>105639.42</w:t>
      </w:r>
      <w:r>
        <w:rPr>
          <w:rFonts w:cs="方正仿宋_GBK"/>
        </w:rPr>
        <w:t>万元，包括人员经费</w:t>
      </w:r>
      <w:r>
        <w:t>88991.53</w:t>
      </w:r>
      <w:r>
        <w:rPr>
          <w:rFonts w:cs="方正仿宋_GBK"/>
        </w:rPr>
        <w:t>万元</w:t>
      </w:r>
      <w:r>
        <w:rPr>
          <w:rFonts w:cs="方正仿宋_GBK"/>
        </w:rPr>
        <w:lastRenderedPageBreak/>
        <w:t>和日常公用经费</w:t>
      </w:r>
      <w:r>
        <w:t>16647.89</w:t>
      </w:r>
      <w:r>
        <w:rPr>
          <w:rFonts w:cs="方正仿宋_GBK"/>
        </w:rPr>
        <w:t>万元；项目支出</w:t>
      </w:r>
      <w:r>
        <w:t>88281.03</w:t>
      </w:r>
      <w:r>
        <w:rPr>
          <w:rFonts w:cs="方正仿宋_GBK"/>
        </w:rPr>
        <w:t>万元，主要为学生资助经费、本科综合实力提升工程经费、人才引进及培养经费等</w:t>
      </w:r>
      <w:r>
        <w:rPr>
          <w:rFonts w:cs="方正仿宋_GBK" w:hint="eastAsia"/>
        </w:rPr>
        <w:t>。</w:t>
      </w:r>
    </w:p>
    <w:p w:rsidR="003C7150" w:rsidRDefault="000B371F">
      <w:pPr>
        <w:pStyle w:val="-1"/>
        <w:widowControl/>
      </w:pPr>
      <w:r>
        <w:t>3</w:t>
      </w:r>
      <w:r>
        <w:rPr>
          <w:rFonts w:cs="方正仿宋_GBK"/>
        </w:rPr>
        <w:t>、比上年增减情况</w:t>
      </w:r>
    </w:p>
    <w:p w:rsidR="003C7150" w:rsidRDefault="000B371F">
      <w:pPr>
        <w:pStyle w:val="-1"/>
        <w:widowControl/>
      </w:pPr>
      <w:r>
        <w:t>2024</w:t>
      </w:r>
      <w:r>
        <w:rPr>
          <w:rFonts w:cs="方正仿宋_GBK"/>
        </w:rPr>
        <w:t>年预算收支安排</w:t>
      </w:r>
      <w:r>
        <w:t>193920.45</w:t>
      </w:r>
      <w:r>
        <w:rPr>
          <w:rFonts w:cs="方正仿宋_GBK"/>
        </w:rPr>
        <w:t>万元，较</w:t>
      </w:r>
      <w:r>
        <w:t>2023</w:t>
      </w:r>
      <w:r>
        <w:rPr>
          <w:rFonts w:cs="方正仿宋_GBK"/>
        </w:rPr>
        <w:t>年预算减少</w:t>
      </w:r>
      <w:r>
        <w:t>10325.12</w:t>
      </w:r>
      <w:r>
        <w:rPr>
          <w:rFonts w:cs="方正仿宋_GBK"/>
        </w:rPr>
        <w:t>万元，其中：基本支出减少</w:t>
      </w:r>
      <w:r>
        <w:t>813.50</w:t>
      </w:r>
      <w:r>
        <w:rPr>
          <w:rFonts w:cs="方正仿宋_GBK"/>
        </w:rPr>
        <w:t>万元，主要为人员经费支出减少项目支出减少</w:t>
      </w:r>
      <w:r>
        <w:t>9511.62</w:t>
      </w:r>
      <w:r>
        <w:rPr>
          <w:rFonts w:cs="方正仿宋_GBK"/>
        </w:rPr>
        <w:t>万元，主要为一般公共预算安排的项目支出减少</w:t>
      </w:r>
      <w:r>
        <w:rPr>
          <w:rFonts w:cs="方正仿宋_GBK" w:hint="eastAsia"/>
        </w:rPr>
        <w:t>。</w:t>
      </w:r>
    </w:p>
    <w:p w:rsidR="003C7150" w:rsidRDefault="000B371F">
      <w:pPr>
        <w:spacing w:before="10" w:after="10"/>
        <w:ind w:firstLine="640"/>
        <w:jc w:val="left"/>
        <w:outlineLvl w:val="5"/>
      </w:pPr>
      <w:r>
        <w:rPr>
          <w:rFonts w:ascii="黑体" w:eastAsia="黑体" w:hAnsi="宋体" w:cs="黑体" w:hint="eastAsia"/>
          <w:color w:val="000000"/>
          <w:sz w:val="32"/>
          <w:lang w:bidi="ar"/>
        </w:rPr>
        <w:t>三、机关运行经费安排情况</w:t>
      </w:r>
    </w:p>
    <w:p w:rsidR="003C7150" w:rsidRDefault="000B371F">
      <w:pPr>
        <w:pStyle w:val="-2"/>
        <w:widowControl/>
      </w:pPr>
      <w:r>
        <w:t>2024</w:t>
      </w:r>
      <w:r>
        <w:rPr>
          <w:rFonts w:cs="方正仿宋_GBK"/>
        </w:rPr>
        <w:t>年，我单位机关运行经费共计安排</w:t>
      </w:r>
      <w:r>
        <w:t>16647.89</w:t>
      </w:r>
      <w:r>
        <w:rPr>
          <w:rFonts w:cs="方正仿宋_GBK"/>
        </w:rPr>
        <w:t>万元，主要用于日常维修、办公用房水电费、办公用房取暖费、办公用房物业管理费等日常运行支出。</w:t>
      </w:r>
    </w:p>
    <w:p w:rsidR="003C7150" w:rsidRDefault="000B371F">
      <w:pPr>
        <w:spacing w:before="10" w:after="10"/>
        <w:ind w:firstLine="640"/>
        <w:jc w:val="left"/>
        <w:outlineLvl w:val="5"/>
      </w:pPr>
      <w:r>
        <w:rPr>
          <w:rFonts w:ascii="黑体" w:eastAsia="黑体" w:hAnsi="宋体" w:cs="黑体" w:hint="eastAsia"/>
          <w:color w:val="000000"/>
          <w:sz w:val="32"/>
          <w:lang w:bidi="ar"/>
        </w:rPr>
        <w:t>四、财政拨款“三公”经费预算情况及增减变化原因</w:t>
      </w:r>
    </w:p>
    <w:p w:rsidR="003C7150" w:rsidRDefault="000B371F">
      <w:pPr>
        <w:pStyle w:val="-"/>
        <w:widowControl/>
      </w:pPr>
      <w:r>
        <w:t>2024</w:t>
      </w:r>
      <w:r>
        <w:rPr>
          <w:rFonts w:cs="方正仿宋_GBK"/>
        </w:rPr>
        <w:t>年，我单位财政拨款</w:t>
      </w:r>
      <w:r>
        <w:t>“</w:t>
      </w:r>
      <w:r>
        <w:rPr>
          <w:rFonts w:cs="方正仿宋_GBK"/>
        </w:rPr>
        <w:t>三公</w:t>
      </w:r>
      <w:r>
        <w:t>”</w:t>
      </w:r>
      <w:r>
        <w:rPr>
          <w:rFonts w:cs="方正仿宋_GBK"/>
        </w:rPr>
        <w:t>经费预算安排</w:t>
      </w:r>
      <w:r>
        <w:t>0</w:t>
      </w:r>
      <w:r>
        <w:rPr>
          <w:rFonts w:cs="方正仿宋_GBK"/>
        </w:rPr>
        <w:t>万元，其中因公出国（境）费</w:t>
      </w:r>
      <w:r>
        <w:t>0</w:t>
      </w:r>
      <w:r>
        <w:rPr>
          <w:rFonts w:cs="方正仿宋_GBK"/>
        </w:rPr>
        <w:t>万元；公务用车购置及运维费</w:t>
      </w:r>
      <w:r>
        <w:t>0</w:t>
      </w:r>
      <w:r>
        <w:rPr>
          <w:rFonts w:cs="方正仿宋_GBK"/>
        </w:rPr>
        <w:t>万元（其中：公务用车购置费为</w:t>
      </w:r>
      <w:r>
        <w:t>0</w:t>
      </w:r>
      <w:r>
        <w:rPr>
          <w:rFonts w:cs="方正仿宋_GBK"/>
        </w:rPr>
        <w:t>万元，公务用车运维费</w:t>
      </w:r>
      <w:r>
        <w:t>0</w:t>
      </w:r>
      <w:r>
        <w:rPr>
          <w:rFonts w:cs="方正仿宋_GBK"/>
        </w:rPr>
        <w:t>万元</w:t>
      </w:r>
      <w:r>
        <w:t>)</w:t>
      </w:r>
      <w:r>
        <w:rPr>
          <w:rFonts w:cs="方正仿宋_GBK"/>
        </w:rPr>
        <w:t>；公务接待费</w:t>
      </w:r>
      <w:r>
        <w:t>0</w:t>
      </w:r>
      <w:r>
        <w:rPr>
          <w:rFonts w:cs="方正仿宋_GBK"/>
        </w:rPr>
        <w:t>万元。与</w:t>
      </w:r>
      <w:r>
        <w:t>2023</w:t>
      </w:r>
      <w:r>
        <w:rPr>
          <w:rFonts w:cs="方正仿宋_GBK"/>
        </w:rPr>
        <w:t>年相比</w:t>
      </w:r>
      <w:r>
        <w:rPr>
          <w:rFonts w:cs="方正仿宋_GBK" w:hint="eastAsia"/>
        </w:rPr>
        <w:t>持平</w:t>
      </w:r>
      <w:r>
        <w:rPr>
          <w:rFonts w:cs="方正仿宋_GBK"/>
        </w:rPr>
        <w:t>，</w:t>
      </w:r>
      <w:r>
        <w:rPr>
          <w:rFonts w:cs="方正仿宋_GBK" w:hint="eastAsia"/>
        </w:rPr>
        <w:t>无增减变化。</w:t>
      </w:r>
    </w:p>
    <w:p w:rsidR="003C7150" w:rsidRDefault="000B371F">
      <w:pPr>
        <w:spacing w:before="10" w:after="10"/>
        <w:ind w:firstLine="640"/>
        <w:jc w:val="left"/>
        <w:outlineLvl w:val="5"/>
      </w:pPr>
      <w:r>
        <w:rPr>
          <w:rFonts w:ascii="黑体" w:eastAsia="黑体" w:hAnsi="宋体" w:cs="黑体" w:hint="eastAsia"/>
          <w:color w:val="000000"/>
          <w:sz w:val="32"/>
          <w:lang w:bidi="ar"/>
        </w:rPr>
        <w:t>五、单位项目预算安排情况及绩效目标</w:t>
      </w:r>
    </w:p>
    <w:p w:rsidR="003C7150" w:rsidRDefault="003C7150">
      <w:pPr>
        <w:rPr>
          <w:lang w:bidi="ar"/>
        </w:rPr>
        <w:sectPr w:rsidR="003C7150">
          <w:pgSz w:w="16840" w:h="11900" w:orient="landscape"/>
          <w:pgMar w:top="1361" w:right="1020" w:bottom="1361" w:left="1020" w:header="720" w:footer="720" w:gutter="0"/>
          <w:cols w:space="720"/>
          <w:docGrid w:type="lines" w:linePitch="312"/>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1</w:t>
      </w:r>
      <w:r w:rsidRPr="00C16585">
        <w:rPr>
          <w:rFonts w:ascii="方正仿宋_GBK" w:hAnsi="方正仿宋_GBK"/>
          <w:b/>
          <w:color w:val="000000"/>
          <w:sz w:val="28"/>
          <w:szCs w:val="28"/>
        </w:rPr>
        <w:t>、</w:t>
      </w:r>
      <w:r w:rsidRPr="00C16585">
        <w:rPr>
          <w:rFonts w:ascii="方正仿宋_GBK" w:hAnsi="方正仿宋_GBK"/>
          <w:b/>
          <w:color w:val="000000"/>
          <w:sz w:val="28"/>
          <w:szCs w:val="28"/>
        </w:rPr>
        <w:t>2022</w:t>
      </w:r>
      <w:r w:rsidRPr="00C16585">
        <w:rPr>
          <w:rFonts w:ascii="方正仿宋_GBK" w:hAnsi="方正仿宋_GBK"/>
          <w:b/>
          <w:color w:val="000000"/>
          <w:sz w:val="28"/>
          <w:szCs w:val="28"/>
        </w:rPr>
        <w:t>年省文化名家暨</w:t>
      </w:r>
      <w:r w:rsidRPr="00C16585">
        <w:rPr>
          <w:rFonts w:ascii="方正仿宋_GBK" w:hAnsi="方正仿宋_GBK"/>
          <w:b/>
          <w:color w:val="000000"/>
          <w:sz w:val="28"/>
          <w:szCs w:val="28"/>
        </w:rPr>
        <w:t>“</w:t>
      </w:r>
      <w:r w:rsidRPr="00C16585">
        <w:rPr>
          <w:rFonts w:ascii="方正仿宋_GBK" w:hAnsi="方正仿宋_GBK"/>
          <w:b/>
          <w:color w:val="000000"/>
          <w:sz w:val="28"/>
          <w:szCs w:val="28"/>
        </w:rPr>
        <w:t>四个一批</w:t>
      </w:r>
      <w:r w:rsidRPr="00C16585">
        <w:rPr>
          <w:rFonts w:ascii="方正仿宋_GBK" w:hAnsi="方正仿宋_GBK"/>
          <w:b/>
          <w:color w:val="000000"/>
          <w:sz w:val="28"/>
          <w:szCs w:val="28"/>
        </w:rPr>
        <w:t>”</w:t>
      </w:r>
      <w:r w:rsidRPr="00C16585">
        <w:rPr>
          <w:rFonts w:ascii="方正仿宋_GBK" w:hAnsi="方正仿宋_GBK"/>
          <w:b/>
          <w:color w:val="000000"/>
          <w:sz w:val="28"/>
          <w:szCs w:val="28"/>
        </w:rPr>
        <w:t>人才资助项目（省级其他部门提前通知）绩效目标表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13000024P00D16410536N</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2022</w:t>
            </w:r>
            <w:r w:rsidRPr="00C16585">
              <w:rPr>
                <w:rFonts w:ascii="方正书宋_GBK" w:hAnsi="方正书宋_GBK" w:cs="宋体"/>
                <w:szCs w:val="21"/>
              </w:rPr>
              <w:t>年省文化名家暨</w:t>
            </w:r>
            <w:r w:rsidRPr="00C16585">
              <w:rPr>
                <w:rFonts w:ascii="方正书宋_GBK" w:hAnsi="方正书宋_GBK" w:cs="宋体"/>
                <w:szCs w:val="21"/>
              </w:rPr>
              <w:t>“</w:t>
            </w:r>
            <w:r w:rsidRPr="00C16585">
              <w:rPr>
                <w:rFonts w:ascii="方正书宋_GBK" w:hAnsi="方正书宋_GBK" w:cs="宋体"/>
                <w:szCs w:val="21"/>
              </w:rPr>
              <w:t>四个一批</w:t>
            </w:r>
            <w:r w:rsidRPr="00C16585">
              <w:rPr>
                <w:rFonts w:ascii="方正书宋_GBK" w:hAnsi="方正书宋_GBK" w:cs="宋体"/>
                <w:szCs w:val="21"/>
              </w:rPr>
              <w:t>”</w:t>
            </w:r>
            <w:r w:rsidRPr="00C16585">
              <w:rPr>
                <w:rFonts w:ascii="方正书宋_GBK" w:hAnsi="方正书宋_GBK" w:cs="宋体"/>
                <w:szCs w:val="21"/>
              </w:rPr>
              <w:t>人才资助项目（省级其他部门提前通知）</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用于资助</w:t>
            </w:r>
            <w:r w:rsidRPr="00C16585">
              <w:rPr>
                <w:rFonts w:ascii="方正书宋_GBK" w:hAnsi="方正书宋_GBK" w:cs="宋体"/>
                <w:szCs w:val="21"/>
              </w:rPr>
              <w:t>“</w:t>
            </w:r>
            <w:r w:rsidRPr="00C16585">
              <w:rPr>
                <w:rFonts w:ascii="方正书宋_GBK" w:hAnsi="方正书宋_GBK" w:cs="宋体"/>
                <w:szCs w:val="21"/>
              </w:rPr>
              <w:t>知识社会学视域中的河北红色艺术研究</w:t>
            </w:r>
            <w:r w:rsidRPr="00C16585">
              <w:rPr>
                <w:rFonts w:ascii="方正书宋_GBK" w:hAnsi="方正书宋_GBK" w:cs="宋体"/>
                <w:szCs w:val="21"/>
              </w:rPr>
              <w:t>”</w:t>
            </w:r>
            <w:r w:rsidRPr="00C16585">
              <w:rPr>
                <w:rFonts w:ascii="方正书宋_GBK" w:hAnsi="方正书宋_GBK" w:cs="宋体"/>
                <w:szCs w:val="21"/>
              </w:rPr>
              <w:t>以及</w:t>
            </w:r>
            <w:r w:rsidRPr="00C16585">
              <w:rPr>
                <w:rFonts w:ascii="方正书宋_GBK" w:hAnsi="方正书宋_GBK" w:cs="宋体"/>
                <w:szCs w:val="21"/>
              </w:rPr>
              <w:t>“</w:t>
            </w:r>
            <w:r w:rsidRPr="00C16585">
              <w:rPr>
                <w:rFonts w:ascii="方正书宋_GBK" w:hAnsi="方正书宋_GBK" w:cs="宋体"/>
                <w:szCs w:val="21"/>
              </w:rPr>
              <w:t>中韩日出土简牍公文书资料分类整理与研究</w:t>
            </w:r>
            <w:r w:rsidRPr="00C16585">
              <w:rPr>
                <w:rFonts w:ascii="方正书宋_GBK" w:hAnsi="方正书宋_GBK" w:cs="宋体"/>
                <w:szCs w:val="21"/>
              </w:rPr>
              <w:t>”</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阶段性成果：论文、译著；最终成果</w:t>
            </w:r>
            <w:r w:rsidRPr="00C16585">
              <w:rPr>
                <w:rFonts w:ascii="方正书宋_GBK" w:hAnsi="方正书宋_GBK" w:cs="宋体"/>
                <w:szCs w:val="21"/>
              </w:rPr>
              <w:t>:</w:t>
            </w:r>
            <w:r w:rsidRPr="00C16585">
              <w:rPr>
                <w:rFonts w:ascii="方正书宋_GBK" w:hAnsi="方正书宋_GBK" w:cs="宋体"/>
                <w:szCs w:val="21"/>
              </w:rPr>
              <w:t>中韩日出土简牍资料分类整理与研究，知识社会学视域中的河北红色艺术研究形成论文或研究报告</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论文发表数量</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论文发表数量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w:t>
            </w:r>
            <w:r w:rsidRPr="00C16585">
              <w:rPr>
                <w:rFonts w:ascii="方正书宋_GBK" w:hAnsi="方正书宋_GBK" w:cs="宋体"/>
                <w:szCs w:val="21"/>
              </w:rPr>
              <w:t>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项目任务书</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全国核心期刊</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全国核心期刊</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w:t>
            </w:r>
            <w:r w:rsidRPr="00C16585">
              <w:rPr>
                <w:rFonts w:ascii="方正书宋_GBK" w:hAnsi="方正书宋_GBK" w:cs="宋体"/>
                <w:szCs w:val="21"/>
              </w:rPr>
              <w:t>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项目任务书</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项目完成时间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项目完成时间</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项目研究周期</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项目预算批复文件</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提升学校社会形象</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提升学校社会形象</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通过核心期刊论文发表数量来提升学校社会形象</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项目任务书</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立项单位满意度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立项单位满意度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满意度调查</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2</w:t>
      </w:r>
      <w:r w:rsidRPr="00C16585">
        <w:rPr>
          <w:rFonts w:ascii="方正仿宋_GBK" w:hAnsi="方正仿宋_GBK"/>
          <w:b/>
          <w:color w:val="000000"/>
          <w:sz w:val="28"/>
          <w:szCs w:val="28"/>
        </w:rPr>
        <w:t>、</w:t>
      </w:r>
      <w:r w:rsidRPr="00C16585">
        <w:rPr>
          <w:rFonts w:ascii="方正仿宋_GBK" w:hAnsi="方正仿宋_GBK"/>
          <w:b/>
          <w:color w:val="000000"/>
          <w:sz w:val="28"/>
          <w:szCs w:val="28"/>
        </w:rPr>
        <w:t>2023</w:t>
      </w:r>
      <w:r w:rsidRPr="00C16585">
        <w:rPr>
          <w:rFonts w:ascii="方正仿宋_GBK" w:hAnsi="方正仿宋_GBK"/>
          <w:b/>
          <w:color w:val="000000"/>
          <w:sz w:val="28"/>
          <w:szCs w:val="28"/>
        </w:rPr>
        <w:t>年教育强国推进工程中央基建投资项目绩效目标表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13000023P0084F2100400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2023</w:t>
            </w:r>
            <w:r w:rsidRPr="00C16585">
              <w:rPr>
                <w:rFonts w:ascii="方正书宋_GBK" w:hAnsi="方正书宋_GBK" w:cs="宋体"/>
                <w:szCs w:val="21"/>
              </w:rPr>
              <w:t>年教育强国推进工程中央基建投资项目</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1904.02</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1904.02</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用于教育强国推进工程中央基建投资项目</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深入推进人工智能等新技术与教师队伍建设的融合，促进教师主动适应信息化、人工智能等新技术的变革，通过教师智能研修平台，进一步创新</w:t>
            </w:r>
            <w:r w:rsidRPr="00C16585">
              <w:rPr>
                <w:rFonts w:ascii="方正书宋_GBK" w:hAnsi="方正书宋_GBK" w:cs="宋体"/>
                <w:szCs w:val="21"/>
              </w:rPr>
              <w:t>“</w:t>
            </w:r>
            <w:r w:rsidRPr="00C16585">
              <w:rPr>
                <w:rFonts w:ascii="方正书宋_GBK" w:hAnsi="方正书宋_GBK" w:cs="宋体"/>
                <w:szCs w:val="21"/>
              </w:rPr>
              <w:t>人工智能</w:t>
            </w:r>
            <w:r w:rsidRPr="00C16585">
              <w:rPr>
                <w:rFonts w:ascii="方正书宋_GBK" w:hAnsi="方正书宋_GBK" w:cs="宋体"/>
                <w:szCs w:val="21"/>
              </w:rPr>
              <w:t>+</w:t>
            </w:r>
            <w:r w:rsidRPr="00C16585">
              <w:rPr>
                <w:rFonts w:ascii="方正书宋_GBK" w:hAnsi="方正书宋_GBK" w:cs="宋体"/>
                <w:szCs w:val="21"/>
              </w:rPr>
              <w:t>教师研修</w:t>
            </w:r>
            <w:r w:rsidRPr="00C16585">
              <w:rPr>
                <w:rFonts w:ascii="方正书宋_GBK" w:hAnsi="方正书宋_GBK" w:cs="宋体"/>
                <w:szCs w:val="21"/>
              </w:rPr>
              <w:t>”</w:t>
            </w:r>
            <w:r w:rsidRPr="00C16585">
              <w:rPr>
                <w:rFonts w:ascii="方正书宋_GBK" w:hAnsi="方正书宋_GBK" w:cs="宋体"/>
                <w:szCs w:val="21"/>
              </w:rPr>
              <w:t>模式，探索教师自主选学、自定义推送、精准评测、个性发展等教师培训新样态。</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项目主体施工进度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项目主体施工进度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≥65%</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项目概算及进度安排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工程验收合格率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工程验收合格率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施工验收标准</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年度计划投资完成率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年度计划投资完成率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项目概算及进度安排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项目本年度投资</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项目本年度投资</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按项目投资计划正常进行</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项目概算及进度安排</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推进教师队伍建设</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推进教师队伍建设</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深入推进人工智能等新技术与教师队伍建设的融合</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项目批复文件</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3</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年本科高校综合水平提升经费</w:t>
      </w:r>
      <w:r w:rsidRPr="00C16585">
        <w:rPr>
          <w:rFonts w:ascii="方正仿宋_GBK" w:hAnsi="方正仿宋_GBK"/>
          <w:b/>
          <w:color w:val="000000"/>
          <w:sz w:val="28"/>
          <w:szCs w:val="28"/>
        </w:rPr>
        <w:t>--</w:t>
      </w:r>
      <w:r w:rsidRPr="00C16585">
        <w:rPr>
          <w:rFonts w:ascii="方正仿宋_GBK" w:hAnsi="方正仿宋_GBK"/>
          <w:b/>
          <w:color w:val="000000"/>
          <w:sz w:val="28"/>
          <w:szCs w:val="28"/>
        </w:rPr>
        <w:t>党建和思政经费（省级提前通知）绩效目标表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13000024P004654107446</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年本科高校综合水平提升经费</w:t>
            </w:r>
            <w:r w:rsidRPr="00C16585">
              <w:rPr>
                <w:rFonts w:ascii="方正书宋_GBK" w:hAnsi="方正书宋_GBK" w:cs="宋体"/>
                <w:szCs w:val="21"/>
              </w:rPr>
              <w:t>--</w:t>
            </w:r>
            <w:r w:rsidRPr="00C16585">
              <w:rPr>
                <w:rFonts w:ascii="方正书宋_GBK" w:hAnsi="方正书宋_GBK" w:cs="宋体"/>
                <w:szCs w:val="21"/>
              </w:rPr>
              <w:t>党建和思政经费（省级提前通知）</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336.00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336.00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按各个项目的具体要求执行：</w:t>
            </w:r>
            <w:r w:rsidRPr="00C16585">
              <w:rPr>
                <w:rFonts w:ascii="方正书宋_GBK" w:hAnsi="方正书宋_GBK" w:cs="宋体"/>
                <w:szCs w:val="21"/>
              </w:rPr>
              <w:t>1</w:t>
            </w:r>
            <w:r w:rsidRPr="00C16585">
              <w:rPr>
                <w:rFonts w:ascii="方正书宋_GBK" w:hAnsi="方正书宋_GBK" w:cs="宋体"/>
                <w:szCs w:val="21"/>
              </w:rPr>
              <w:t>、高校思政课骨干教师培训暨暑期集体备课</w:t>
            </w:r>
            <w:r w:rsidRPr="00C16585">
              <w:rPr>
                <w:rFonts w:ascii="方正书宋_GBK" w:hAnsi="方正书宋_GBK" w:cs="宋体"/>
                <w:szCs w:val="21"/>
              </w:rPr>
              <w:t xml:space="preserve"> 2</w:t>
            </w:r>
            <w:r w:rsidRPr="00C16585">
              <w:rPr>
                <w:rFonts w:ascii="方正书宋_GBK" w:hAnsi="方正书宋_GBK" w:cs="宋体"/>
                <w:szCs w:val="21"/>
              </w:rPr>
              <w:t>、全国重点马克思主义学院建设经费</w:t>
            </w:r>
            <w:r w:rsidRPr="00C16585">
              <w:rPr>
                <w:rFonts w:ascii="方正书宋_GBK" w:hAnsi="方正书宋_GBK" w:cs="宋体"/>
                <w:szCs w:val="21"/>
              </w:rPr>
              <w:t xml:space="preserve"> 3</w:t>
            </w:r>
            <w:r w:rsidRPr="00C16585">
              <w:rPr>
                <w:rFonts w:ascii="方正书宋_GBK" w:hAnsi="方正书宋_GBK" w:cs="宋体"/>
                <w:szCs w:val="21"/>
              </w:rPr>
              <w:t>、大中小学思政课一体化集体备课中心经费</w:t>
            </w:r>
            <w:r w:rsidRPr="00C16585">
              <w:rPr>
                <w:rFonts w:ascii="方正书宋_GBK" w:hAnsi="方正书宋_GBK" w:cs="宋体"/>
                <w:szCs w:val="21"/>
              </w:rPr>
              <w:t xml:space="preserve"> 4</w:t>
            </w:r>
            <w:r w:rsidRPr="00C16585">
              <w:rPr>
                <w:rFonts w:ascii="方正书宋_GBK" w:hAnsi="方正书宋_GBK" w:cs="宋体"/>
                <w:szCs w:val="21"/>
              </w:rPr>
              <w:t>、名师工作室等</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全方位提升高校思政工作队伍以及中小学班主任、思政课教师的素质和能力，推动全省高校思想政治工作和中小学德育工作高质量发展。</w:t>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科研论文数量</w:t>
            </w:r>
          </w:p>
          <w:p w:rsidR="00BC122F" w:rsidRPr="00C16585" w:rsidRDefault="00BC122F" w:rsidP="009C1BB4">
            <w:pPr>
              <w:jc w:val="left"/>
              <w:rPr>
                <w:rFonts w:ascii="方正书宋_GBK" w:hAnsi="方正书宋_GBK" w:cs="宋体"/>
                <w:szCs w:val="21"/>
              </w:rPr>
            </w:pPr>
          </w:p>
        </w:tc>
        <w:tc>
          <w:tcPr>
            <w:tcW w:w="4228"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科研论文数量</w:t>
            </w:r>
          </w:p>
          <w:p w:rsidR="00BC122F" w:rsidRPr="00C16585" w:rsidRDefault="00BC122F" w:rsidP="009C1BB4">
            <w:pPr>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项目计划书</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学术专著</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学术专著</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项目计划书</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培训研修人数</w:t>
            </w:r>
          </w:p>
          <w:p w:rsidR="00BC122F" w:rsidRPr="00C16585" w:rsidRDefault="00BC122F" w:rsidP="009C1BB4">
            <w:pPr>
              <w:jc w:val="left"/>
              <w:rPr>
                <w:rFonts w:ascii="方正书宋_GBK" w:hAnsi="方正书宋_GBK" w:cs="宋体"/>
                <w:szCs w:val="21"/>
              </w:rPr>
            </w:pPr>
          </w:p>
          <w:p w:rsidR="00BC122F" w:rsidRPr="00C16585" w:rsidRDefault="00BC122F" w:rsidP="009C1BB4">
            <w:pPr>
              <w:jc w:val="left"/>
              <w:rPr>
                <w:rFonts w:ascii="方正书宋_GBK" w:hAnsi="方正书宋_GBK" w:cs="宋体"/>
                <w:szCs w:val="21"/>
              </w:rPr>
            </w:pPr>
          </w:p>
        </w:tc>
        <w:tc>
          <w:tcPr>
            <w:tcW w:w="4228"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培训研修人数</w:t>
            </w:r>
          </w:p>
          <w:p w:rsidR="00BC122F" w:rsidRPr="00C16585" w:rsidRDefault="00BC122F" w:rsidP="009C1BB4">
            <w:pPr>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≥1000</w:t>
            </w:r>
            <w:r w:rsidRPr="00C16585">
              <w:rPr>
                <w:rFonts w:ascii="方正书宋_GBK" w:hAnsi="方正书宋_GBK" w:cs="宋体"/>
                <w:szCs w:val="21"/>
              </w:rPr>
              <w:t>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培训计划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参训人员结业率</w:t>
            </w:r>
          </w:p>
          <w:p w:rsidR="00BC122F" w:rsidRPr="00C16585" w:rsidRDefault="00BC122F" w:rsidP="009C1BB4">
            <w:pPr>
              <w:jc w:val="left"/>
              <w:rPr>
                <w:rFonts w:ascii="方正书宋_GBK" w:hAnsi="方正书宋_GBK" w:cs="宋体"/>
                <w:szCs w:val="21"/>
              </w:rPr>
            </w:pPr>
          </w:p>
        </w:tc>
        <w:tc>
          <w:tcPr>
            <w:tcW w:w="4228"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参训人员结业率</w:t>
            </w:r>
          </w:p>
          <w:p w:rsidR="00BC122F" w:rsidRPr="00C16585" w:rsidRDefault="00BC122F" w:rsidP="009C1BB4">
            <w:pPr>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≥95%</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历史结业率</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项目完成时间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项目完成时间</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项目计划书</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≤336</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预算测算</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学科建设水平</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学科建设水平</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进一步提高学校学科建设水平</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河北师范大学十四五规划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高校思想政治工作和中小学德育工作水平</w:t>
            </w:r>
          </w:p>
          <w:p w:rsidR="00BC122F" w:rsidRPr="00C16585" w:rsidRDefault="00BC122F" w:rsidP="009C1BB4">
            <w:pPr>
              <w:jc w:val="left"/>
              <w:rPr>
                <w:rFonts w:ascii="方正书宋_GBK" w:hAnsi="方正书宋_GBK" w:cs="宋体"/>
                <w:szCs w:val="21"/>
              </w:rPr>
            </w:pPr>
          </w:p>
        </w:tc>
        <w:tc>
          <w:tcPr>
            <w:tcW w:w="4228"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高校思想政治工作和中小学德育工作水平</w:t>
            </w:r>
          </w:p>
          <w:p w:rsidR="00BC122F" w:rsidRPr="00C16585" w:rsidRDefault="00BC122F" w:rsidP="009C1BB4">
            <w:pPr>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进一步提高高校思想政治工作和中小学德育工作水平</w:t>
            </w:r>
          </w:p>
          <w:p w:rsidR="00BC122F" w:rsidRPr="00C16585" w:rsidRDefault="00BC122F" w:rsidP="009C1BB4">
            <w:pPr>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《关于加强和改进新形势下高校思想政治工作的意见》</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r w:rsidRPr="00C16585">
              <w:rPr>
                <w:rFonts w:ascii="方正书宋_GBK" w:hAnsi="方正书宋_GBK" w:cs="宋体"/>
                <w:szCs w:val="21"/>
              </w:rPr>
              <w:t>参训学员满意度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参训学员满意度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满意度调查表</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4</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年本科高校综合水平提升经费</w:t>
      </w:r>
      <w:r w:rsidRPr="00C16585">
        <w:rPr>
          <w:rFonts w:ascii="方正仿宋_GBK" w:hAnsi="方正仿宋_GBK"/>
          <w:b/>
          <w:color w:val="000000"/>
          <w:sz w:val="28"/>
          <w:szCs w:val="28"/>
        </w:rPr>
        <w:t>--</w:t>
      </w:r>
      <w:r w:rsidRPr="00C16585">
        <w:rPr>
          <w:rFonts w:ascii="方正仿宋_GBK" w:hAnsi="方正仿宋_GBK"/>
          <w:b/>
          <w:color w:val="000000"/>
          <w:sz w:val="28"/>
          <w:szCs w:val="28"/>
        </w:rPr>
        <w:t>公用经费（省级提前通知）绩效目标表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13000024P00465410628K</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年本科高校综合水平提升经费</w:t>
            </w:r>
            <w:r w:rsidRPr="00C16585">
              <w:rPr>
                <w:rFonts w:ascii="方正书宋_GBK" w:hAnsi="方正书宋_GBK" w:cs="宋体"/>
                <w:szCs w:val="21"/>
              </w:rPr>
              <w:t>--</w:t>
            </w:r>
            <w:r w:rsidRPr="00C16585">
              <w:rPr>
                <w:rFonts w:ascii="方正书宋_GBK" w:hAnsi="方正书宋_GBK" w:cs="宋体"/>
                <w:szCs w:val="21"/>
              </w:rPr>
              <w:t>公用经费（省级提前通知）</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1232.40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1232.40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电费、维修费、劳务费等</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维护校园安全稳定，改善办学条件</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接受服务的学生人数</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接受服务的学生人数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≥30000</w:t>
            </w:r>
            <w:r w:rsidRPr="00C16585">
              <w:rPr>
                <w:rFonts w:ascii="方正书宋_GBK" w:hAnsi="方正书宋_GBK" w:cs="宋体"/>
                <w:szCs w:val="21"/>
              </w:rPr>
              <w:t>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w:t>
            </w:r>
            <w:r w:rsidRPr="00C16585">
              <w:rPr>
                <w:rFonts w:ascii="方正书宋_GBK" w:hAnsi="方正书宋_GBK" w:cs="宋体"/>
                <w:szCs w:val="21"/>
              </w:rPr>
              <w:t>2024</w:t>
            </w:r>
            <w:r w:rsidRPr="00C16585">
              <w:rPr>
                <w:rFonts w:ascii="方正书宋_GBK" w:hAnsi="方正书宋_GBK" w:cs="宋体"/>
                <w:szCs w:val="21"/>
              </w:rPr>
              <w:t>年招生计划及在校生人数统计</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校园安全稳定运行</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校园安全稳定运行</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校园安全稳定运行</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w:t>
            </w:r>
            <w:r w:rsidRPr="00C16585">
              <w:rPr>
                <w:rFonts w:ascii="方正书宋_GBK" w:hAnsi="方正书宋_GBK" w:cs="宋体"/>
                <w:szCs w:val="21"/>
              </w:rPr>
              <w:t>“</w:t>
            </w:r>
            <w:r w:rsidRPr="00C16585">
              <w:rPr>
                <w:rFonts w:ascii="方正书宋_GBK" w:hAnsi="方正书宋_GBK" w:cs="宋体"/>
                <w:szCs w:val="21"/>
              </w:rPr>
              <w:t>十四五</w:t>
            </w:r>
            <w:r w:rsidRPr="00C16585">
              <w:rPr>
                <w:rFonts w:ascii="方正书宋_GBK" w:hAnsi="方正书宋_GBK" w:cs="宋体"/>
                <w:szCs w:val="21"/>
              </w:rPr>
              <w:t>”</w:t>
            </w:r>
            <w:r w:rsidRPr="00C16585">
              <w:rPr>
                <w:rFonts w:ascii="方正书宋_GBK" w:hAnsi="方正书宋_GBK" w:cs="宋体"/>
                <w:szCs w:val="21"/>
              </w:rPr>
              <w:t>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学生按时毕业率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学生按时毕业率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河北师范大学教学质量报告</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项目用于公用总支出</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项目用于公用总支出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≤1232.4</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项目预算批复文件</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社会影响力</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通过对教学科研硬件软件设施的提升，改善办学条件，增强学校社会影响力</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通过对教学科研硬件软件设施的提升，改善办学条件，增强学校社会影响力</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w:t>
            </w:r>
            <w:r w:rsidRPr="00C16585">
              <w:rPr>
                <w:rFonts w:ascii="方正书宋_GBK" w:hAnsi="方正书宋_GBK" w:cs="宋体"/>
                <w:szCs w:val="21"/>
              </w:rPr>
              <w:t>“</w:t>
            </w:r>
            <w:r w:rsidRPr="00C16585">
              <w:rPr>
                <w:rFonts w:ascii="方正书宋_GBK" w:hAnsi="方正书宋_GBK" w:cs="宋体"/>
                <w:szCs w:val="21"/>
              </w:rPr>
              <w:t>十四五</w:t>
            </w:r>
            <w:r w:rsidRPr="00C16585">
              <w:rPr>
                <w:rFonts w:ascii="方正书宋_GBK" w:hAnsi="方正书宋_GBK" w:cs="宋体"/>
                <w:szCs w:val="21"/>
              </w:rPr>
              <w:t>”</w:t>
            </w:r>
            <w:r w:rsidRPr="00C16585">
              <w:rPr>
                <w:rFonts w:ascii="方正书宋_GBK" w:hAnsi="方正书宋_GBK" w:cs="宋体"/>
                <w:szCs w:val="21"/>
              </w:rPr>
              <w:t>规划文件</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师生满意度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职工归属感和学生满意度显著提高</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职工归属感和学生满意度显著提高</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师生满意度测评</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5</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年本科高校综合水平提升经费</w:t>
      </w:r>
      <w:r w:rsidRPr="00C16585">
        <w:rPr>
          <w:rFonts w:ascii="方正仿宋_GBK" w:hAnsi="方正仿宋_GBK"/>
          <w:b/>
          <w:color w:val="000000"/>
          <w:sz w:val="28"/>
          <w:szCs w:val="28"/>
        </w:rPr>
        <w:t>--</w:t>
      </w:r>
      <w:r w:rsidRPr="00C16585">
        <w:rPr>
          <w:rFonts w:ascii="方正仿宋_GBK" w:hAnsi="方正仿宋_GBK"/>
          <w:b/>
          <w:color w:val="000000"/>
          <w:sz w:val="28"/>
          <w:szCs w:val="28"/>
        </w:rPr>
        <w:t>劳务支出（省级提前通知）绩效目标表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13000024P00465410797C</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年本科高校综合水平提升经费</w:t>
            </w:r>
            <w:r w:rsidRPr="00C16585">
              <w:rPr>
                <w:rFonts w:ascii="方正书宋_GBK" w:hAnsi="方正书宋_GBK" w:cs="宋体"/>
                <w:szCs w:val="21"/>
              </w:rPr>
              <w:t>--</w:t>
            </w:r>
            <w:r w:rsidRPr="00C16585">
              <w:rPr>
                <w:rFonts w:ascii="方正书宋_GBK" w:hAnsi="方正书宋_GBK" w:cs="宋体"/>
                <w:szCs w:val="21"/>
              </w:rPr>
              <w:t>劳务支出（省级提前通知）</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1600.00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1600.00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支出劳务费，维持学校正常运转，保障教育教学质量</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维持学校正常运转</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接受服务的学生人数</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接受服务的学生人数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≥30000</w:t>
            </w:r>
            <w:r w:rsidRPr="00C16585">
              <w:rPr>
                <w:rFonts w:ascii="方正书宋_GBK" w:hAnsi="方正书宋_GBK" w:cs="宋体"/>
                <w:szCs w:val="21"/>
              </w:rPr>
              <w:t>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w:t>
            </w:r>
            <w:r w:rsidRPr="00C16585">
              <w:rPr>
                <w:rFonts w:ascii="方正书宋_GBK" w:hAnsi="方正书宋_GBK" w:cs="宋体"/>
                <w:szCs w:val="21"/>
              </w:rPr>
              <w:t>2024</w:t>
            </w:r>
            <w:r w:rsidRPr="00C16585">
              <w:rPr>
                <w:rFonts w:ascii="方正书宋_GBK" w:hAnsi="方正书宋_GBK" w:cs="宋体"/>
                <w:szCs w:val="21"/>
              </w:rPr>
              <w:t>年招生计划及在校生人数统计</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校园安全稳定运行</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校园安全稳定运行</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校园安全稳定运行</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w:t>
            </w:r>
            <w:r w:rsidRPr="00C16585">
              <w:rPr>
                <w:rFonts w:ascii="方正书宋_GBK" w:hAnsi="方正书宋_GBK" w:cs="宋体"/>
                <w:szCs w:val="21"/>
              </w:rPr>
              <w:t>“</w:t>
            </w:r>
            <w:r w:rsidRPr="00C16585">
              <w:rPr>
                <w:rFonts w:ascii="方正书宋_GBK" w:hAnsi="方正书宋_GBK" w:cs="宋体"/>
                <w:szCs w:val="21"/>
              </w:rPr>
              <w:t>十四五</w:t>
            </w:r>
            <w:r w:rsidRPr="00C16585">
              <w:rPr>
                <w:rFonts w:ascii="方正书宋_GBK" w:hAnsi="方正书宋_GBK" w:cs="宋体"/>
                <w:szCs w:val="21"/>
              </w:rPr>
              <w:t>”</w:t>
            </w:r>
            <w:r w:rsidRPr="00C16585">
              <w:rPr>
                <w:rFonts w:ascii="方正书宋_GBK" w:hAnsi="方正书宋_GBK" w:cs="宋体"/>
                <w:szCs w:val="21"/>
              </w:rPr>
              <w:t>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按时发放劳务费</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根据合同要求按时发放劳务费</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根据合同要求按时发放劳务费</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劳务合同</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≤1600</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预算批复文件</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维持学校正常运转，保障教育教学质量</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维持学校正常运转，保障教育教学质量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维持学校正常运转，保障教育教学质量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河北师范大学十四五规划</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6</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年拨付独立学院经费（专户核拨）绩效目标表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13000024P00299410064U</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年拨付独立学院经费（专户核拨）</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8800.00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8800.00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用于拨付独立学院</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维持学校正常教学秩序，保证运转。</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接受服务的学生人数</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汇华学院接受服务的学生人数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≥11000</w:t>
            </w:r>
            <w:r w:rsidRPr="00C16585">
              <w:rPr>
                <w:rFonts w:ascii="方正书宋_GBK" w:hAnsi="方正书宋_GBK" w:cs="宋体"/>
                <w:szCs w:val="21"/>
              </w:rPr>
              <w:t>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汇华学院</w:t>
            </w:r>
            <w:r w:rsidRPr="00C16585">
              <w:rPr>
                <w:rFonts w:ascii="方正书宋_GBK" w:hAnsi="方正书宋_GBK" w:cs="宋体"/>
                <w:szCs w:val="21"/>
              </w:rPr>
              <w:t>2024</w:t>
            </w:r>
            <w:r w:rsidRPr="00C16585">
              <w:rPr>
                <w:rFonts w:ascii="方正书宋_GBK" w:hAnsi="方正书宋_GBK" w:cs="宋体"/>
                <w:szCs w:val="21"/>
              </w:rPr>
              <w:t>年招生计划及在校生人数统计</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毕业生就业率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汇华学院</w:t>
            </w:r>
            <w:r w:rsidRPr="00C16585">
              <w:rPr>
                <w:rFonts w:ascii="方正书宋_GBK" w:hAnsi="方正书宋_GBK" w:cs="宋体"/>
                <w:szCs w:val="21"/>
              </w:rPr>
              <w:t>2024</w:t>
            </w:r>
            <w:r w:rsidRPr="00C16585">
              <w:rPr>
                <w:rFonts w:ascii="方正书宋_GBK" w:hAnsi="方正书宋_GBK" w:cs="宋体"/>
                <w:szCs w:val="21"/>
              </w:rPr>
              <w:t>届毕业生就业率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≥75%</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汇华学院毕业生就业质量年度报告</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按时毕业率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汇华学院</w:t>
            </w:r>
            <w:r w:rsidRPr="00C16585">
              <w:rPr>
                <w:rFonts w:ascii="方正书宋_GBK" w:hAnsi="方正书宋_GBK" w:cs="宋体"/>
                <w:szCs w:val="21"/>
              </w:rPr>
              <w:t>2024</w:t>
            </w:r>
            <w:r w:rsidRPr="00C16585">
              <w:rPr>
                <w:rFonts w:ascii="方正书宋_GBK" w:hAnsi="方正书宋_GBK" w:cs="宋体"/>
                <w:szCs w:val="21"/>
              </w:rPr>
              <w:t>届按时毕业率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汇华学院教学质量报告</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项目支出金额</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项目支出金额</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≤8800</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预算批复文件</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社会影响力</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保持学校积极的社会影响力</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保持学校积极的社会影响力</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汇华学院工作安排</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汇华学院师生满意度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汇华学院师生满意度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满意度调查</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7</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年补充日常公用（其他收入</w:t>
      </w:r>
      <w:r w:rsidRPr="00C16585">
        <w:rPr>
          <w:rFonts w:ascii="方正仿宋_GBK" w:hAnsi="方正仿宋_GBK"/>
          <w:b/>
          <w:color w:val="000000"/>
          <w:sz w:val="28"/>
          <w:szCs w:val="28"/>
        </w:rPr>
        <w:t>)</w:t>
      </w:r>
      <w:r w:rsidRPr="00C16585">
        <w:rPr>
          <w:rFonts w:ascii="方正仿宋_GBK" w:hAnsi="方正仿宋_GBK"/>
          <w:b/>
          <w:color w:val="000000"/>
          <w:sz w:val="28"/>
          <w:szCs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13000024P002994103177</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年补充日常公用（其他收入</w:t>
            </w:r>
            <w:r w:rsidRPr="00C16585">
              <w:rPr>
                <w:rFonts w:ascii="方正书宋_GBK" w:hAnsi="方正书宋_GBK" w:cs="宋体"/>
                <w:szCs w:val="21"/>
              </w:rPr>
              <w:t>)</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5000.00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5000.00</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维持学校正常运转，提升学校教育教学水平</w:t>
            </w:r>
            <w:r w:rsidRPr="00C16585">
              <w:rPr>
                <w:rFonts w:ascii="方正书宋_GBK" w:hAnsi="方正书宋_GBK" w:cs="宋体"/>
                <w:szCs w:val="21"/>
              </w:rPr>
              <w:tab/>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维护校园安全稳定，改善办学条件</w:t>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p>
          <w:p w:rsidR="00BC122F" w:rsidRPr="00C16585" w:rsidRDefault="00BC122F" w:rsidP="009C1BB4">
            <w:pPr>
              <w:jc w:val="left"/>
              <w:rPr>
                <w:rFonts w:ascii="方正书宋_GBK" w:hAnsi="方正书宋_GBK" w:cs="宋体"/>
                <w:szCs w:val="21"/>
              </w:rPr>
            </w:pP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接受服务的学生人数</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接受服务的学生人数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≥30000</w:t>
            </w:r>
            <w:r w:rsidRPr="00C16585">
              <w:rPr>
                <w:rFonts w:ascii="方正书宋_GBK" w:hAnsi="方正书宋_GBK" w:cs="宋体"/>
                <w:szCs w:val="21"/>
              </w:rPr>
              <w:t>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w:t>
            </w:r>
            <w:r w:rsidRPr="00C16585">
              <w:rPr>
                <w:rFonts w:ascii="方正书宋_GBK" w:hAnsi="方正书宋_GBK" w:cs="宋体"/>
                <w:szCs w:val="21"/>
              </w:rPr>
              <w:t>2024</w:t>
            </w:r>
            <w:r w:rsidRPr="00C16585">
              <w:rPr>
                <w:rFonts w:ascii="方正书宋_GBK" w:hAnsi="方正书宋_GBK" w:cs="宋体"/>
                <w:szCs w:val="21"/>
              </w:rPr>
              <w:t>年招生计划及在校生人数统计</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校园安全稳定运行</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校园安全稳定运行</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校园安全稳定运行</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w:t>
            </w:r>
            <w:r w:rsidRPr="00C16585">
              <w:rPr>
                <w:rFonts w:ascii="方正书宋_GBK" w:hAnsi="方正书宋_GBK" w:cs="宋体"/>
                <w:szCs w:val="21"/>
              </w:rPr>
              <w:t>“</w:t>
            </w:r>
            <w:r w:rsidRPr="00C16585">
              <w:rPr>
                <w:rFonts w:ascii="方正书宋_GBK" w:hAnsi="方正书宋_GBK" w:cs="宋体"/>
                <w:szCs w:val="21"/>
              </w:rPr>
              <w:t>十四五</w:t>
            </w:r>
            <w:r w:rsidRPr="00C16585">
              <w:rPr>
                <w:rFonts w:ascii="方正书宋_GBK" w:hAnsi="方正书宋_GBK" w:cs="宋体"/>
                <w:szCs w:val="21"/>
              </w:rPr>
              <w:t>”</w:t>
            </w:r>
            <w:r w:rsidRPr="00C16585">
              <w:rPr>
                <w:rFonts w:ascii="方正书宋_GBK" w:hAnsi="方正书宋_GBK" w:cs="宋体"/>
                <w:szCs w:val="21"/>
              </w:rPr>
              <w:t>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学生按时毕业率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学生按时毕业率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河北师范大学教学质量报告</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项目用于公用总支出</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项目用于公用总支出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≤5000</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项目预算批复文件</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社会影响力</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通过对教学科研硬件软件设施的提升，改善办学条件，增强学校社会影响力</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通过对教学科研硬件软件设施的提升，改善办学条件，增强学校社会影响力</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w:t>
            </w:r>
            <w:r w:rsidRPr="00C16585">
              <w:rPr>
                <w:rFonts w:ascii="方正书宋_GBK" w:hAnsi="方正书宋_GBK" w:cs="宋体"/>
                <w:szCs w:val="21"/>
              </w:rPr>
              <w:t>“</w:t>
            </w:r>
            <w:r w:rsidRPr="00C16585">
              <w:rPr>
                <w:rFonts w:ascii="方正书宋_GBK" w:hAnsi="方正书宋_GBK" w:cs="宋体"/>
                <w:szCs w:val="21"/>
              </w:rPr>
              <w:t>十四五</w:t>
            </w:r>
            <w:r w:rsidRPr="00C16585">
              <w:rPr>
                <w:rFonts w:ascii="方正书宋_GBK" w:hAnsi="方正书宋_GBK" w:cs="宋体"/>
                <w:szCs w:val="21"/>
              </w:rPr>
              <w:t>”</w:t>
            </w:r>
            <w:r w:rsidRPr="00C16585">
              <w:rPr>
                <w:rFonts w:ascii="方正书宋_GBK" w:hAnsi="方正书宋_GBK" w:cs="宋体"/>
                <w:szCs w:val="21"/>
              </w:rPr>
              <w:t>规划文件</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师生满意度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职工归属感和学生满意度显著提高</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职工归属感和学生满意度显著提高</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师生满意度测评</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8</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年大型科研仪器设备开放共享服务后补助经费（省直其他部门提前通知）绩效目标表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13000024P001FC4100722</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年大型科研仪器设备开放共享服务后补助经费（省直其他部门提前通知）</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6.37</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6.37</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主要用于测试团队建设、仪器维修及测试耗材准备、文印宣传、差旅会议及部分劳务支出等</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按照新评审准则完成</w:t>
            </w:r>
            <w:r w:rsidRPr="00C16585">
              <w:rPr>
                <w:rFonts w:ascii="方正书宋_GBK" w:hAnsi="方正书宋_GBK" w:cs="宋体"/>
                <w:szCs w:val="21"/>
              </w:rPr>
              <w:t>CMA</w:t>
            </w:r>
            <w:r w:rsidRPr="00C16585">
              <w:rPr>
                <w:rFonts w:ascii="方正书宋_GBK" w:hAnsi="方正书宋_GBK" w:cs="宋体"/>
                <w:szCs w:val="21"/>
              </w:rPr>
              <w:t>资质复审工作，在新确定的能力范围内开展社会检测服务，实现测试工作平稳顺畅。发挥我校教学科研公共服务平台作用，借助大型仪器更新换代更加有力服务于学校科研发展和科技产出，为社会经济发展提供更好服务。</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开展社会服务测试</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开展社会服务测试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w:t>
            </w:r>
            <w:r w:rsidRPr="00C16585">
              <w:rPr>
                <w:rFonts w:ascii="方正书宋_GBK" w:hAnsi="方正书宋_GBK" w:cs="宋体"/>
                <w:szCs w:val="21"/>
              </w:rPr>
              <w:t>项</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合同</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投诉次数</w:t>
            </w:r>
          </w:p>
        </w:tc>
        <w:tc>
          <w:tcPr>
            <w:tcW w:w="4228"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投诉次数</w:t>
            </w:r>
          </w:p>
          <w:p w:rsidR="00BC122F" w:rsidRPr="00C16585" w:rsidRDefault="00BC122F" w:rsidP="009C1BB4">
            <w:pPr>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&lt;1</w:t>
            </w:r>
            <w:r w:rsidRPr="00C16585">
              <w:rPr>
                <w:rFonts w:ascii="方正书宋_GBK" w:hAnsi="方正书宋_GBK" w:cs="宋体"/>
                <w:szCs w:val="21"/>
              </w:rPr>
              <w:t>次</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历史投诉次数</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w:t>
            </w:r>
            <w:r w:rsidRPr="00C16585">
              <w:rPr>
                <w:rFonts w:ascii="方正书宋_GBK" w:hAnsi="方正书宋_GBK" w:cs="宋体"/>
                <w:szCs w:val="21"/>
              </w:rPr>
              <w:t>名内审员培训完成时间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w:t>
            </w:r>
            <w:r w:rsidRPr="00C16585">
              <w:rPr>
                <w:rFonts w:ascii="方正书宋_GBK" w:hAnsi="方正书宋_GBK" w:cs="宋体"/>
                <w:szCs w:val="21"/>
              </w:rPr>
              <w:t>名内审员培训完成时间</w:t>
            </w:r>
          </w:p>
        </w:tc>
        <w:tc>
          <w:tcPr>
            <w:tcW w:w="2114"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日前完成</w:t>
            </w:r>
            <w:r w:rsidRPr="00C16585">
              <w:rPr>
                <w:rFonts w:ascii="方正书宋_GBK" w:hAnsi="方正书宋_GBK" w:cs="宋体"/>
                <w:szCs w:val="21"/>
              </w:rPr>
              <w:t>2</w:t>
            </w:r>
            <w:r w:rsidRPr="00C16585">
              <w:rPr>
                <w:rFonts w:ascii="方正书宋_GBK" w:hAnsi="方正书宋_GBK" w:cs="宋体"/>
                <w:szCs w:val="21"/>
              </w:rPr>
              <w:t>名内审员培训</w:t>
            </w:r>
          </w:p>
          <w:p w:rsidR="00BC122F" w:rsidRPr="00C16585" w:rsidRDefault="00BC122F" w:rsidP="009C1BB4">
            <w:pPr>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培训计划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项目支出情况</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严格控制预算</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≤6.37</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预算测算</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为科技创新助力，客户满意度不断增加，影响力不断扩大</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为科技创新助力，客户满意度不断增加，影响力不断扩大</w:t>
            </w:r>
          </w:p>
        </w:tc>
        <w:tc>
          <w:tcPr>
            <w:tcW w:w="2114"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为科技创新助力，客户满意度不断增加，影响力不断扩大</w:t>
            </w:r>
          </w:p>
          <w:p w:rsidR="00BC122F" w:rsidRPr="00C16585" w:rsidRDefault="00BC122F" w:rsidP="009C1BB4">
            <w:pPr>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项目执行情况</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9</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年贷款本息偿还（国有资产处置收入）绩效目标表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13000024P0026D410088P</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年贷款本息偿还（国有资产处置收入）</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2000.00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2000.00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偿还贷款本息</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按时偿还银行贷款本息</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引发的债务纠纷次数</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本息偿还引发的债务纠纷次数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&lt;1</w:t>
            </w:r>
            <w:r w:rsidRPr="00C16585">
              <w:rPr>
                <w:rFonts w:ascii="方正书宋_GBK" w:hAnsi="方正书宋_GBK" w:cs="宋体"/>
                <w:szCs w:val="21"/>
              </w:rPr>
              <w:t>次</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债务合同</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贷款按期偿还率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按期归还数额</w:t>
            </w:r>
            <w:r w:rsidRPr="00C16585">
              <w:rPr>
                <w:rFonts w:ascii="方正书宋_GBK" w:hAnsi="方正书宋_GBK" w:cs="宋体"/>
                <w:szCs w:val="21"/>
              </w:rPr>
              <w:t>/</w:t>
            </w:r>
            <w:r w:rsidRPr="00C16585">
              <w:rPr>
                <w:rFonts w:ascii="方正书宋_GBK" w:hAnsi="方正书宋_GBK" w:cs="宋体"/>
                <w:szCs w:val="21"/>
              </w:rPr>
              <w:t>同期应归还数额</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债务合同</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贷款本息偿还时间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按合同时间偿还本息</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按合同时间偿还本息</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债务合同</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项目支出金额</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项目支出金额</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≤2000</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预算批复文件</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降低学校财务风险，实现资金良性循环</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降低学校财务风险，实现资金良性循环</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降低学校财务风险，实现资金良性循环</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《河北师范大学内部控制管理规范》中的债务内控管理制度</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10</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年度省级农业科技成果转化资金项目（省直其他部门提前通知）绩效目标表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13000024P00E5B4100579</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年度省级农业科技成果转化资金项目（省直其他部门提前通知）</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50.00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50.00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资金</w:t>
            </w:r>
            <w:r w:rsidRPr="00C16585">
              <w:rPr>
                <w:rFonts w:ascii="方正书宋_GBK" w:hAnsi="方正书宋_GBK" w:cs="宋体"/>
                <w:szCs w:val="21"/>
              </w:rPr>
              <w:t>50</w:t>
            </w:r>
            <w:r w:rsidRPr="00C16585">
              <w:rPr>
                <w:rFonts w:ascii="方正书宋_GBK" w:hAnsi="方正书宋_GBK" w:cs="宋体"/>
                <w:szCs w:val="21"/>
              </w:rPr>
              <w:t>万元，主要用途是业务费，例如测试化验、样品检测和购买试剂耗材</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开发低</w:t>
            </w:r>
            <w:r w:rsidRPr="00C16585">
              <w:rPr>
                <w:rFonts w:ascii="方正书宋_GBK" w:hAnsi="方正书宋_GBK" w:cs="宋体"/>
                <w:szCs w:val="21"/>
              </w:rPr>
              <w:t xml:space="preserve"> GI </w:t>
            </w:r>
            <w:r w:rsidRPr="00C16585">
              <w:rPr>
                <w:rFonts w:ascii="方正书宋_GBK" w:hAnsi="方正书宋_GBK" w:cs="宋体"/>
                <w:szCs w:val="21"/>
              </w:rPr>
              <w:t>益生菌发酵乳配方</w:t>
            </w:r>
            <w:r w:rsidRPr="00C16585">
              <w:rPr>
                <w:rFonts w:ascii="方正书宋_GBK" w:hAnsi="方正书宋_GBK" w:cs="宋体"/>
                <w:szCs w:val="21"/>
              </w:rPr>
              <w:t xml:space="preserve"> 1-2 </w:t>
            </w:r>
            <w:r w:rsidRPr="00C16585">
              <w:rPr>
                <w:rFonts w:ascii="方正书宋_GBK" w:hAnsi="方正书宋_GBK" w:cs="宋体"/>
                <w:szCs w:val="21"/>
              </w:rPr>
              <w:t>个，并进行低</w:t>
            </w:r>
            <w:r w:rsidRPr="00C16585">
              <w:rPr>
                <w:rFonts w:ascii="方正书宋_GBK" w:hAnsi="方正书宋_GBK" w:cs="宋体"/>
                <w:szCs w:val="21"/>
              </w:rPr>
              <w:t xml:space="preserve">GI </w:t>
            </w:r>
            <w:r w:rsidRPr="00C16585">
              <w:rPr>
                <w:rFonts w:ascii="方正书宋_GBK" w:hAnsi="方正书宋_GBK" w:cs="宋体"/>
                <w:szCs w:val="21"/>
              </w:rPr>
              <w:t>益生菌发酵乳的小试和中试，制订低</w:t>
            </w:r>
            <w:r w:rsidRPr="00C16585">
              <w:rPr>
                <w:rFonts w:ascii="方正书宋_GBK" w:hAnsi="方正书宋_GBK" w:cs="宋体"/>
                <w:szCs w:val="21"/>
              </w:rPr>
              <w:t xml:space="preserve"> GI </w:t>
            </w:r>
            <w:r w:rsidRPr="00C16585">
              <w:rPr>
                <w:rFonts w:ascii="方正书宋_GBK" w:hAnsi="方正书宋_GBK" w:cs="宋体"/>
                <w:szCs w:val="21"/>
              </w:rPr>
              <w:t>益生菌发酵乳技术规程，建立相应的中试生产线，明确低</w:t>
            </w:r>
            <w:r w:rsidRPr="00C16585">
              <w:rPr>
                <w:rFonts w:ascii="方正书宋_GBK" w:hAnsi="方正书宋_GBK" w:cs="宋体"/>
                <w:szCs w:val="21"/>
              </w:rPr>
              <w:t xml:space="preserve"> GI </w:t>
            </w:r>
            <w:r w:rsidRPr="00C16585">
              <w:rPr>
                <w:rFonts w:ascii="方正书宋_GBK" w:hAnsi="方正书宋_GBK" w:cs="宋体"/>
                <w:szCs w:val="21"/>
              </w:rPr>
              <w:t>益生菌发酵乳的作用效果，并在实验过程中培养研究生。</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转化科技成果数量</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转化科技成果数量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个</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项目任务书</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培养研究生</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培养研究生</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w:t>
            </w:r>
            <w:r w:rsidRPr="00C16585">
              <w:rPr>
                <w:rFonts w:ascii="方正书宋_GBK" w:hAnsi="方正书宋_GBK" w:cs="宋体"/>
                <w:szCs w:val="21"/>
              </w:rPr>
              <w:t>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河北师范大学十四五规划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完成时间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完成时间</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项目任务书</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成本控制</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成本控制</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≤50</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年度省级农业科技成果转化与技术推广服务补助资金安排</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提供就业岗位</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提供就业岗位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w:t>
            </w:r>
            <w:r w:rsidRPr="00C16585">
              <w:rPr>
                <w:rFonts w:ascii="方正书宋_GBK" w:hAnsi="方正书宋_GBK" w:cs="宋体"/>
                <w:szCs w:val="21"/>
              </w:rPr>
              <w:t>个</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项目任务书</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转化成果应用单位满意度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转化成果应用单位满意度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≥95%</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实地调查结果</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11</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年高校学生资助经费（省级提前通知）绩效目标表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13000024P004654107665</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年高校学生资助经费（省级提前通知）</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2733.10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2733.10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资助学生</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资助学生，减轻他们的经济压力，确保顺利完成学业，体现国家和政府的关怀和温暖；提高留学生学生质量，扩大我校国际学生招生数量与质量，提升我校国际化办学水平</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奖助学生数量</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奖助学生数量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≥6600</w:t>
            </w:r>
            <w:r w:rsidRPr="00C16585">
              <w:rPr>
                <w:rFonts w:ascii="方正书宋_GBK" w:hAnsi="方正书宋_GBK" w:cs="宋体"/>
                <w:szCs w:val="21"/>
              </w:rPr>
              <w:t>人次</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《学生资助资金管理办法》（财教〔</w:t>
            </w:r>
            <w:r w:rsidRPr="00C16585">
              <w:rPr>
                <w:rFonts w:ascii="方正书宋_GBK" w:hAnsi="方正书宋_GBK" w:cs="宋体"/>
                <w:szCs w:val="21"/>
              </w:rPr>
              <w:t>2021</w:t>
            </w:r>
            <w:r w:rsidRPr="00C16585">
              <w:rPr>
                <w:rFonts w:ascii="方正书宋_GBK" w:hAnsi="方正书宋_GBK" w:cs="宋体"/>
                <w:szCs w:val="21"/>
              </w:rPr>
              <w:t>〕</w:t>
            </w:r>
            <w:r w:rsidRPr="00C16585">
              <w:rPr>
                <w:rFonts w:ascii="方正书宋_GBK" w:hAnsi="方正书宋_GBK" w:cs="宋体"/>
                <w:szCs w:val="21"/>
              </w:rPr>
              <w:t>310</w:t>
            </w:r>
            <w:r w:rsidRPr="00C16585">
              <w:rPr>
                <w:rFonts w:ascii="方正书宋_GBK" w:hAnsi="方正书宋_GBK" w:cs="宋体"/>
                <w:szCs w:val="21"/>
              </w:rPr>
              <w:t>号）</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受助学生均符合评定程度和评定标准</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受助学生均符合评定程度和评定标准</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受助学生均符合评定程度和评定标准</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《学生资助资金管理办法》（财教〔</w:t>
            </w:r>
            <w:r w:rsidRPr="00C16585">
              <w:rPr>
                <w:rFonts w:ascii="方正书宋_GBK" w:hAnsi="方正书宋_GBK" w:cs="宋体"/>
                <w:szCs w:val="21"/>
              </w:rPr>
              <w:t>2021</w:t>
            </w:r>
            <w:r w:rsidRPr="00C16585">
              <w:rPr>
                <w:rFonts w:ascii="方正书宋_GBK" w:hAnsi="方正书宋_GBK" w:cs="宋体"/>
                <w:szCs w:val="21"/>
              </w:rPr>
              <w:t>〕</w:t>
            </w:r>
            <w:r w:rsidRPr="00C16585">
              <w:rPr>
                <w:rFonts w:ascii="方正书宋_GBK" w:hAnsi="方正书宋_GBK" w:cs="宋体"/>
                <w:szCs w:val="21"/>
              </w:rPr>
              <w:t>310</w:t>
            </w:r>
            <w:r w:rsidRPr="00C16585">
              <w:rPr>
                <w:rFonts w:ascii="方正书宋_GBK" w:hAnsi="方正书宋_GBK" w:cs="宋体"/>
                <w:szCs w:val="21"/>
              </w:rPr>
              <w:t>号）</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资金及时发放</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资金及时发放</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日之前及时发放</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《学生资助资金管理办法》（财教〔</w:t>
            </w:r>
            <w:r w:rsidRPr="00C16585">
              <w:rPr>
                <w:rFonts w:ascii="方正书宋_GBK" w:hAnsi="方正书宋_GBK" w:cs="宋体"/>
                <w:szCs w:val="21"/>
              </w:rPr>
              <w:t>2021</w:t>
            </w:r>
            <w:r w:rsidRPr="00C16585">
              <w:rPr>
                <w:rFonts w:ascii="方正书宋_GBK" w:hAnsi="方正书宋_GBK" w:cs="宋体"/>
                <w:szCs w:val="21"/>
              </w:rPr>
              <w:t>〕</w:t>
            </w:r>
            <w:r w:rsidRPr="00C16585">
              <w:rPr>
                <w:rFonts w:ascii="方正书宋_GBK" w:hAnsi="方正书宋_GBK" w:cs="宋体"/>
                <w:szCs w:val="21"/>
              </w:rPr>
              <w:t>310</w:t>
            </w:r>
            <w:r w:rsidRPr="00C16585">
              <w:rPr>
                <w:rFonts w:ascii="方正书宋_GBK" w:hAnsi="方正书宋_GBK" w:cs="宋体"/>
                <w:szCs w:val="21"/>
              </w:rPr>
              <w:t>号）</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≤2733.1</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预算测算</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受助学生学业成绩与综合表现</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受助学生学业成绩与综合表现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受助学生学业成绩与综合表现显著提升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根据历年学生表现</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受助学生满意度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受助学生满意度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满意度调查</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12</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年河北省思想政治工作课题研究（省直其他部门通知）绩效目标表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13000024P00D16410527E</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年河北省思想政治工作课题研究（省直其他部门通知）</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1.20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1.20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r w:rsidRPr="00C16585">
              <w:rPr>
                <w:rFonts w:ascii="方正书宋_GBK" w:hAnsi="方正书宋_GBK" w:cs="宋体"/>
                <w:szCs w:val="21"/>
              </w:rPr>
              <w:t>印刷费、</w:t>
            </w:r>
            <w:r w:rsidRPr="00C16585">
              <w:rPr>
                <w:rFonts w:ascii="方正书宋_GBK" w:hAnsi="方正书宋_GBK" w:cs="宋体"/>
                <w:szCs w:val="21"/>
              </w:rPr>
              <w:t xml:space="preserve"> </w:t>
            </w:r>
            <w:r w:rsidRPr="00C16585">
              <w:rPr>
                <w:rFonts w:ascii="方正书宋_GBK" w:hAnsi="方正书宋_GBK" w:cs="宋体"/>
                <w:szCs w:val="21"/>
              </w:rPr>
              <w:t>办公设备购置、</w:t>
            </w:r>
            <w:r w:rsidRPr="00C16585">
              <w:rPr>
                <w:rFonts w:ascii="方正书宋_GBK" w:hAnsi="方正书宋_GBK" w:cs="宋体"/>
                <w:szCs w:val="21"/>
              </w:rPr>
              <w:t xml:space="preserve"> </w:t>
            </w:r>
            <w:r w:rsidRPr="00C16585">
              <w:rPr>
                <w:rFonts w:ascii="方正书宋_GBK" w:hAnsi="方正书宋_GBK" w:cs="宋体"/>
                <w:szCs w:val="21"/>
              </w:rPr>
              <w:t>咨询费、</w:t>
            </w:r>
            <w:r w:rsidRPr="00C16585">
              <w:rPr>
                <w:rFonts w:ascii="方正书宋_GBK" w:hAnsi="方正书宋_GBK" w:cs="宋体"/>
                <w:szCs w:val="21"/>
              </w:rPr>
              <w:t xml:space="preserve"> </w:t>
            </w:r>
            <w:r w:rsidRPr="00C16585">
              <w:rPr>
                <w:rFonts w:ascii="方正书宋_GBK" w:hAnsi="方正书宋_GBK" w:cs="宋体"/>
                <w:szCs w:val="21"/>
              </w:rPr>
              <w:t>差旅费等</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在</w:t>
            </w: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日前使用项目经费发表论文《爱国主义教育基地在高校军事课教学中充分发挥实践功能研究》，为行政部门提供参考依据。</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研究报告或论文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研究报告或论文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份</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项目任务书</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为行政部门提供决策依据文件</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为行政部门提供决策依据文件</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份</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项目任务书</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按期完成研究任务</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按期完成研究任务</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项目研究周期</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使用项目经费</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使用项目经费</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≤1.2</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项目预算批复文件</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助力本科生及研究生思政人才培养</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助力本科生及研究生思政人才培养</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助力本科生及研究生思政人才培养</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项目研究成果产生的效益</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为申报同类相关课题提供参考依据</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为申报同类相关课题提供参考依据</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为申报同类相关课题提供有效参考依据</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项目研究成果产生的效益</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项目主管部门满意度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项目主管部门对研究成果表示满意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项目主管部门对研究成果表示满意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项目验收结果</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13</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年河北师范大学学生宿舍建设项目（国有资产处置收入）绩效目标表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13000023P0026D410106C</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年河北师范大学学生宿舍建设项目（国有资产处置收入）</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12000.00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12000.00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购买土地</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成功购买原润丰五金城地块，以改善办学条件，缓解用地紧张状况。</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增加校园面积</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购买原润丰五金城地块后增加的校园土地面积</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w:t>
            </w:r>
            <w:r w:rsidRPr="00C16585">
              <w:rPr>
                <w:rFonts w:ascii="方正书宋_GBK" w:hAnsi="方正书宋_GBK" w:cs="宋体"/>
                <w:szCs w:val="21"/>
              </w:rPr>
              <w:t>亩</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18</w:t>
            </w:r>
            <w:r w:rsidRPr="00C16585">
              <w:rPr>
                <w:rFonts w:ascii="方正书宋_GBK" w:hAnsi="方正书宋_GBK" w:cs="宋体"/>
                <w:szCs w:val="21"/>
              </w:rPr>
              <w:t>分区</w:t>
            </w:r>
            <w:r w:rsidRPr="00C16585">
              <w:rPr>
                <w:rFonts w:ascii="方正书宋_GBK" w:hAnsi="方正书宋_GBK" w:cs="宋体"/>
                <w:szCs w:val="21"/>
              </w:rPr>
              <w:t>09</w:t>
            </w:r>
            <w:r w:rsidRPr="00C16585">
              <w:rPr>
                <w:rFonts w:ascii="方正书宋_GBK" w:hAnsi="方正书宋_GBK" w:cs="宋体"/>
                <w:szCs w:val="21"/>
              </w:rPr>
              <w:t>单元润丰五金机电城地块控规动态维护方案</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土地购置手续合法合规</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土地购置手续合法合规</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土地购置手续合法合规</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河北省土地管理条例</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购置时间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在</w:t>
            </w: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日前完成购置</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在</w:t>
            </w: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日前完成购置</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工作计划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本项目用于土地购置的成本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本项目用于土地购置的成本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≤12000</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预算批复文件</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改善学校环境</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缓解学校用地紧张状况，改善学校办学条件</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缓解学校用地紧张状况，改善学校办学条件</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《河北师范大学关于申请将润丰五金机电城土地规划为学校教育预留用地的函》</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师生满意度</w:t>
            </w:r>
          </w:p>
        </w:tc>
        <w:tc>
          <w:tcPr>
            <w:tcW w:w="4228"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职工归属感和学生满意度显著提高</w:t>
            </w:r>
          </w:p>
          <w:p w:rsidR="00BC122F" w:rsidRPr="00C16585" w:rsidRDefault="00BC122F" w:rsidP="009C1BB4">
            <w:pPr>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职工归属感和学生满意度显著提高</w:t>
            </w:r>
          </w:p>
          <w:p w:rsidR="00BC122F" w:rsidRPr="00C16585" w:rsidRDefault="00BC122F" w:rsidP="009C1BB4">
            <w:pPr>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师生满意度测评</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14</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年教师队伍建设专项资金</w:t>
      </w:r>
      <w:r w:rsidRPr="00C16585">
        <w:rPr>
          <w:rFonts w:ascii="方正仿宋_GBK" w:hAnsi="方正仿宋_GBK"/>
          <w:b/>
          <w:color w:val="000000"/>
          <w:sz w:val="28"/>
          <w:szCs w:val="28"/>
        </w:rPr>
        <w:t>-</w:t>
      </w:r>
      <w:r w:rsidRPr="00C16585">
        <w:rPr>
          <w:rFonts w:ascii="方正仿宋_GBK" w:hAnsi="方正仿宋_GBK"/>
          <w:b/>
          <w:color w:val="000000"/>
          <w:sz w:val="28"/>
          <w:szCs w:val="28"/>
        </w:rPr>
        <w:t>教师培训和师范类专业专家评估与培训（省级提前通知）绩效目标表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13000024P007424100995</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年教师队伍建设专项资金</w:t>
            </w:r>
            <w:r w:rsidRPr="00C16585">
              <w:rPr>
                <w:rFonts w:ascii="方正书宋_GBK" w:hAnsi="方正书宋_GBK" w:cs="宋体"/>
                <w:szCs w:val="21"/>
              </w:rPr>
              <w:t>-</w:t>
            </w:r>
            <w:r w:rsidRPr="00C16585">
              <w:rPr>
                <w:rFonts w:ascii="方正书宋_GBK" w:hAnsi="方正书宋_GBK" w:cs="宋体"/>
                <w:szCs w:val="21"/>
              </w:rPr>
              <w:t>教师培训和师范类专业专家评估与培训（省级提前通知）</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50.00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50.00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项目经费包括：食宿费、专家劳务费、差旅费、资料费、集中培训场地费、车费及其它办公用品等。</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专业水平高、科研能力强、政治立场坚定、师德师风优良。</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参训率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培训人员参训率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培训计划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培训教师业务水平</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培养出专业水平高、科研能力强、政治立场坚定、师德师风优良的专家队伍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培养出专业水平高、科研能力强、政治立场坚定、师德师风优良的专家队伍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我省师范专业建设需求</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按期完成培训</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完成培训时间</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培训计划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≤50</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预算测算</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师范专业认证能力</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师范类专业认证能力提升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师范类专业认证能力得到明显提升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我省师范专业建设需求</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r w:rsidRPr="00C16585">
              <w:rPr>
                <w:rFonts w:ascii="方正书宋_GBK" w:hAnsi="方正书宋_GBK" w:cs="宋体"/>
                <w:szCs w:val="21"/>
              </w:rPr>
              <w:t>培训学员满意度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培训学员满意度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满意度调查表</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15</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年教育综合补助经费</w:t>
      </w:r>
      <w:r w:rsidRPr="00C16585">
        <w:rPr>
          <w:rFonts w:ascii="方正仿宋_GBK" w:hAnsi="方正仿宋_GBK"/>
          <w:b/>
          <w:color w:val="000000"/>
          <w:sz w:val="28"/>
          <w:szCs w:val="28"/>
        </w:rPr>
        <w:t>—</w:t>
      </w:r>
      <w:r w:rsidRPr="00C16585">
        <w:rPr>
          <w:rFonts w:ascii="方正仿宋_GBK" w:hAnsi="方正仿宋_GBK"/>
          <w:b/>
          <w:color w:val="000000"/>
          <w:sz w:val="28"/>
          <w:szCs w:val="28"/>
        </w:rPr>
        <w:t>河北省大学生篮球联赛绩效目标表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13000024P008FA410074W</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年教育综合补助经费</w:t>
            </w:r>
            <w:r w:rsidRPr="00C16585">
              <w:rPr>
                <w:rFonts w:ascii="方正书宋_GBK" w:hAnsi="方正书宋_GBK" w:cs="宋体"/>
                <w:szCs w:val="21"/>
              </w:rPr>
              <w:t>—</w:t>
            </w:r>
            <w:r w:rsidRPr="00C16585">
              <w:rPr>
                <w:rFonts w:ascii="方正书宋_GBK" w:hAnsi="方正书宋_GBK" w:cs="宋体"/>
                <w:szCs w:val="21"/>
              </w:rPr>
              <w:t>河北省大学生篮球联赛</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35.00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35.00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全省大学生篮球比赛费用主要用于支付食宿费、印刷费、服装费、器材费、劳务费、场地费、办公耗材、服务费等。</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落实项目方案，通过大学生篮球联赛，增进院校之间篮球文化的交流、提高篮球技术和专项素质，选拔出河北省普通高校篮球队最佳阵容，以及最有价值球员、体育道德风尚运动员、优秀教练员、优秀裁判员等。</w:t>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p>
          <w:p w:rsidR="00BC122F" w:rsidRPr="00C16585" w:rsidRDefault="00BC122F" w:rsidP="009C1BB4">
            <w:pPr>
              <w:jc w:val="left"/>
              <w:rPr>
                <w:rFonts w:ascii="方正书宋_GBK" w:hAnsi="方正书宋_GBK" w:cs="宋体"/>
                <w:szCs w:val="21"/>
              </w:rPr>
            </w:pP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比赛数量</w:t>
            </w:r>
          </w:p>
        </w:tc>
        <w:tc>
          <w:tcPr>
            <w:tcW w:w="4228"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实际参加学校数量</w:t>
            </w:r>
            <w:r w:rsidRPr="00C16585">
              <w:rPr>
                <w:rFonts w:ascii="方正书宋_GBK" w:hAnsi="方正书宋_GBK" w:cs="宋体"/>
                <w:szCs w:val="21"/>
              </w:rPr>
              <w:t>/</w:t>
            </w:r>
            <w:r w:rsidRPr="00C16585">
              <w:rPr>
                <w:rFonts w:ascii="方正书宋_GBK" w:hAnsi="方正书宋_GBK" w:cs="宋体"/>
                <w:szCs w:val="21"/>
              </w:rPr>
              <w:t>报名学校数量</w:t>
            </w:r>
          </w:p>
          <w:p w:rsidR="00BC122F" w:rsidRPr="00C16585" w:rsidRDefault="00BC122F" w:rsidP="009C1BB4">
            <w:pPr>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报名情况</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联赛数量</w:t>
            </w:r>
          </w:p>
        </w:tc>
        <w:tc>
          <w:tcPr>
            <w:tcW w:w="4228"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河北省大学生篮球联赛</w:t>
            </w:r>
          </w:p>
          <w:p w:rsidR="00BC122F" w:rsidRPr="00C16585" w:rsidRDefault="00BC122F" w:rsidP="009C1BB4">
            <w:pPr>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≥100</w:t>
            </w:r>
            <w:r w:rsidRPr="00C16585">
              <w:rPr>
                <w:rFonts w:ascii="方正书宋_GBK" w:hAnsi="方正书宋_GBK" w:cs="宋体"/>
                <w:szCs w:val="21"/>
              </w:rPr>
              <w:t>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《河北省教育厅关于举办</w:t>
            </w:r>
            <w:r w:rsidRPr="00C16585">
              <w:rPr>
                <w:rFonts w:ascii="方正书宋_GBK" w:hAnsi="方正书宋_GBK" w:cs="宋体"/>
                <w:szCs w:val="21"/>
              </w:rPr>
              <w:t>2023</w:t>
            </w:r>
            <w:r w:rsidRPr="00C16585">
              <w:rPr>
                <w:rFonts w:ascii="方正书宋_GBK" w:hAnsi="方正书宋_GBK" w:cs="宋体"/>
                <w:szCs w:val="21"/>
              </w:rPr>
              <w:t>年河北省大学生篮球比赛的通知》</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项目完成时间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项目完成时间</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《河北省教育厅关于举办</w:t>
            </w:r>
            <w:r w:rsidRPr="00C16585">
              <w:rPr>
                <w:rFonts w:ascii="方正书宋_GBK" w:hAnsi="方正书宋_GBK" w:cs="宋体"/>
                <w:szCs w:val="21"/>
              </w:rPr>
              <w:t>2023</w:t>
            </w:r>
            <w:r w:rsidRPr="00C16585">
              <w:rPr>
                <w:rFonts w:ascii="方正书宋_GBK" w:hAnsi="方正书宋_GBK" w:cs="宋体"/>
                <w:szCs w:val="21"/>
              </w:rPr>
              <w:t>年河北省大学生篮球比赛的通知》</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≤35</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预算测算</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增进交流</w:t>
            </w:r>
          </w:p>
        </w:tc>
        <w:tc>
          <w:tcPr>
            <w:tcW w:w="4228"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以河北省大学生篮球联赛比赛，增进院校师生之间篮球文化的交流。</w:t>
            </w:r>
          </w:p>
          <w:p w:rsidR="00BC122F" w:rsidRPr="00C16585" w:rsidRDefault="00BC122F" w:rsidP="009C1BB4">
            <w:pPr>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进一步提升交流</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比赛情况</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选拔人才</w:t>
            </w:r>
          </w:p>
        </w:tc>
        <w:tc>
          <w:tcPr>
            <w:tcW w:w="4228"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通过小组赛、淘汰赛、半决赛、决赛，选拔出冠军队伍、优秀志愿者、运动员、教练员、裁判员。</w:t>
            </w:r>
          </w:p>
          <w:p w:rsidR="00BC122F" w:rsidRPr="00C16585" w:rsidRDefault="00BC122F" w:rsidP="009C1BB4">
            <w:pPr>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提高选拔人才能力</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《河北省教育厅关于举办</w:t>
            </w:r>
            <w:r w:rsidRPr="00C16585">
              <w:rPr>
                <w:rFonts w:ascii="方正书宋_GBK" w:hAnsi="方正书宋_GBK" w:cs="宋体"/>
                <w:szCs w:val="21"/>
              </w:rPr>
              <w:t>2023</w:t>
            </w:r>
            <w:r w:rsidRPr="00C16585">
              <w:rPr>
                <w:rFonts w:ascii="方正书宋_GBK" w:hAnsi="方正书宋_GBK" w:cs="宋体"/>
                <w:szCs w:val="21"/>
              </w:rPr>
              <w:t>年河北省大学生篮球比赛的通知》</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篮球项目在河北省高校普及情况</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篮球项目在河北省高校普及情况</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≥95%</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往年报名及比赛情况</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lastRenderedPageBreak/>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联赛服务质量，赛事组织服务满意度</w:t>
            </w:r>
          </w:p>
          <w:p w:rsidR="00BC122F" w:rsidRPr="00C16585" w:rsidRDefault="00BC122F" w:rsidP="009C1BB4">
            <w:pPr>
              <w:jc w:val="left"/>
              <w:rPr>
                <w:rFonts w:ascii="方正书宋_GBK" w:hAnsi="方正书宋_GBK" w:cs="宋体"/>
                <w:szCs w:val="21"/>
              </w:rPr>
            </w:pP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参赛人员、组织人员等相关人员满意度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满意度调查表</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16</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年教育综合补助经费</w:t>
      </w:r>
      <w:r w:rsidRPr="00C16585">
        <w:rPr>
          <w:rFonts w:ascii="方正仿宋_GBK" w:hAnsi="方正仿宋_GBK"/>
          <w:b/>
          <w:color w:val="000000"/>
          <w:sz w:val="28"/>
          <w:szCs w:val="28"/>
        </w:rPr>
        <w:t>—</w:t>
      </w:r>
      <w:r w:rsidRPr="00C16585">
        <w:rPr>
          <w:rFonts w:ascii="方正仿宋_GBK" w:hAnsi="方正仿宋_GBK"/>
          <w:b/>
          <w:color w:val="000000"/>
          <w:sz w:val="28"/>
          <w:szCs w:val="28"/>
        </w:rPr>
        <w:t>河北省大学生排球联赛绩效目标表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13000024P008FA4100739</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年教育综合补助经费</w:t>
            </w:r>
            <w:r w:rsidRPr="00C16585">
              <w:rPr>
                <w:rFonts w:ascii="方正书宋_GBK" w:hAnsi="方正书宋_GBK" w:cs="宋体"/>
                <w:szCs w:val="21"/>
              </w:rPr>
              <w:t>—</w:t>
            </w:r>
            <w:r w:rsidRPr="00C16585">
              <w:rPr>
                <w:rFonts w:ascii="方正书宋_GBK" w:hAnsi="方正书宋_GBK" w:cs="宋体"/>
                <w:szCs w:val="21"/>
              </w:rPr>
              <w:t>河北省大学生排球联赛</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35.00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35.00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全省大学生排球比赛费用主要用于支付食宿费、印刷费、服装费、器材费、劳务费、场地费、办公耗材、服务费等</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落实项目方案，通过比赛，增进各项目专项技术、素质，选拔出河北省各年龄段最佳阵容，以及希望之星、最佳射手、体育道德风尚运动员、优秀教练员、优秀裁判员等。</w:t>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p>
          <w:p w:rsidR="00BC122F" w:rsidRPr="00C16585" w:rsidRDefault="00BC122F" w:rsidP="009C1BB4">
            <w:pPr>
              <w:jc w:val="left"/>
              <w:rPr>
                <w:rFonts w:ascii="方正书宋_GBK" w:hAnsi="方正书宋_GBK" w:cs="宋体"/>
                <w:szCs w:val="21"/>
              </w:rPr>
            </w:pP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比赛数量</w:t>
            </w:r>
          </w:p>
          <w:p w:rsidR="00BC122F" w:rsidRPr="00C16585" w:rsidRDefault="00BC122F" w:rsidP="009C1BB4">
            <w:pPr>
              <w:jc w:val="left"/>
              <w:rPr>
                <w:rFonts w:ascii="方正书宋_GBK" w:hAnsi="方正书宋_GBK" w:cs="宋体"/>
                <w:szCs w:val="21"/>
              </w:rPr>
            </w:pP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实际参赛学校数量</w:t>
            </w:r>
            <w:r w:rsidRPr="00C16585">
              <w:rPr>
                <w:rFonts w:ascii="方正书宋_GBK" w:hAnsi="方正书宋_GBK" w:cs="宋体"/>
                <w:szCs w:val="21"/>
              </w:rPr>
              <w:t>/</w:t>
            </w:r>
            <w:r w:rsidRPr="00C16585">
              <w:rPr>
                <w:rFonts w:ascii="方正书宋_GBK" w:hAnsi="方正书宋_GBK" w:cs="宋体"/>
                <w:szCs w:val="21"/>
              </w:rPr>
              <w:t>报名学校数量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《河北省教育厅关于举办</w:t>
            </w:r>
            <w:r w:rsidRPr="00C16585">
              <w:rPr>
                <w:rFonts w:ascii="方正书宋_GBK" w:hAnsi="方正书宋_GBK" w:cs="宋体"/>
                <w:szCs w:val="21"/>
              </w:rPr>
              <w:t>2024</w:t>
            </w:r>
            <w:r w:rsidRPr="00C16585">
              <w:rPr>
                <w:rFonts w:ascii="方正书宋_GBK" w:hAnsi="方正书宋_GBK" w:cs="宋体"/>
                <w:szCs w:val="21"/>
              </w:rPr>
              <w:t>年河北省大学生排球比赛的通知》</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排球联赛数量</w:t>
            </w:r>
          </w:p>
        </w:tc>
        <w:tc>
          <w:tcPr>
            <w:tcW w:w="4228"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河北省大学生排球联赛场次</w:t>
            </w:r>
          </w:p>
          <w:p w:rsidR="00BC122F" w:rsidRPr="00C16585" w:rsidRDefault="00BC122F" w:rsidP="009C1BB4">
            <w:pPr>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≥100</w:t>
            </w:r>
            <w:r w:rsidRPr="00C16585">
              <w:rPr>
                <w:rFonts w:ascii="方正书宋_GBK" w:hAnsi="方正书宋_GBK" w:cs="宋体"/>
                <w:szCs w:val="21"/>
              </w:rPr>
              <w:t>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《河北省教育厅关于举办</w:t>
            </w:r>
            <w:r w:rsidRPr="00C16585">
              <w:rPr>
                <w:rFonts w:ascii="方正书宋_GBK" w:hAnsi="方正书宋_GBK" w:cs="宋体"/>
                <w:szCs w:val="21"/>
              </w:rPr>
              <w:t>2024</w:t>
            </w:r>
            <w:r w:rsidRPr="00C16585">
              <w:rPr>
                <w:rFonts w:ascii="方正书宋_GBK" w:hAnsi="方正书宋_GBK" w:cs="宋体"/>
                <w:szCs w:val="21"/>
              </w:rPr>
              <w:t>年河北省大学生排球比赛的通知》</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项目完成时间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项目完成时间</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《河北省教育厅关于举办</w:t>
            </w:r>
            <w:r w:rsidRPr="00C16585">
              <w:rPr>
                <w:rFonts w:ascii="方正书宋_GBK" w:hAnsi="方正书宋_GBK" w:cs="宋体"/>
                <w:szCs w:val="21"/>
              </w:rPr>
              <w:t>2024</w:t>
            </w:r>
            <w:r w:rsidRPr="00C16585">
              <w:rPr>
                <w:rFonts w:ascii="方正书宋_GBK" w:hAnsi="方正书宋_GBK" w:cs="宋体"/>
                <w:szCs w:val="21"/>
              </w:rPr>
              <w:t>年河北省大学生排球比赛的通知》</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≤35</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预算测算</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增进交流</w:t>
            </w:r>
          </w:p>
        </w:tc>
        <w:tc>
          <w:tcPr>
            <w:tcW w:w="4228"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借由河北省大学生排球联赛，增进院校师生之间排球文化的交流。</w:t>
            </w:r>
          </w:p>
          <w:p w:rsidR="00BC122F" w:rsidRPr="00C16585" w:rsidRDefault="00BC122F" w:rsidP="009C1BB4">
            <w:pPr>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有效提升各院校交流</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比赛情况</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选拔人才</w:t>
            </w:r>
          </w:p>
        </w:tc>
        <w:tc>
          <w:tcPr>
            <w:tcW w:w="4228"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通过小组赛、淘汰赛、半决赛、决赛层层筛选，选拔出冠军队伍、优秀志愿者、运动员、教练员、裁判员。</w:t>
            </w:r>
          </w:p>
          <w:p w:rsidR="00BC122F" w:rsidRPr="00C16585" w:rsidRDefault="00BC122F" w:rsidP="009C1BB4">
            <w:pPr>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lastRenderedPageBreak/>
              <w:t>全体达标</w:t>
            </w:r>
          </w:p>
          <w:p w:rsidR="00BC122F" w:rsidRPr="00C16585" w:rsidRDefault="00BC122F" w:rsidP="009C1BB4">
            <w:pPr>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《河北省教育厅关于举办</w:t>
            </w:r>
            <w:r w:rsidRPr="00C16585">
              <w:rPr>
                <w:rFonts w:ascii="方正书宋_GBK" w:hAnsi="方正书宋_GBK" w:cs="宋体"/>
                <w:szCs w:val="21"/>
              </w:rPr>
              <w:t>2024</w:t>
            </w:r>
            <w:r w:rsidRPr="00C16585">
              <w:rPr>
                <w:rFonts w:ascii="方正书宋_GBK" w:hAnsi="方正书宋_GBK" w:cs="宋体"/>
                <w:szCs w:val="21"/>
              </w:rPr>
              <w:t>年河北省大学生排球比赛的通</w:t>
            </w:r>
            <w:r w:rsidRPr="00C16585">
              <w:rPr>
                <w:rFonts w:ascii="方正书宋_GBK" w:hAnsi="方正书宋_GBK" w:cs="宋体"/>
                <w:szCs w:val="21"/>
              </w:rPr>
              <w:lastRenderedPageBreak/>
              <w:t>知》</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普及情况</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排球项目在河北省高校普及情况</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≥95%</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比赛情况</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联赛服务质量，赛事组织服务满意度</w:t>
            </w:r>
          </w:p>
          <w:p w:rsidR="00BC122F" w:rsidRPr="00C16585" w:rsidRDefault="00BC122F" w:rsidP="009C1BB4">
            <w:pPr>
              <w:jc w:val="left"/>
              <w:rPr>
                <w:rFonts w:ascii="方正书宋_GBK" w:hAnsi="方正书宋_GBK" w:cs="宋体"/>
                <w:szCs w:val="21"/>
              </w:rPr>
            </w:pP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参赛人员、组织人员等相关人员满意度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满意度调查表</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17</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年教育综合补助经费</w:t>
      </w:r>
      <w:r w:rsidRPr="00C16585">
        <w:rPr>
          <w:rFonts w:ascii="方正仿宋_GBK" w:hAnsi="方正仿宋_GBK"/>
          <w:b/>
          <w:color w:val="000000"/>
          <w:sz w:val="28"/>
          <w:szCs w:val="28"/>
        </w:rPr>
        <w:t>—</w:t>
      </w:r>
      <w:r w:rsidRPr="00C16585">
        <w:rPr>
          <w:rFonts w:ascii="方正仿宋_GBK" w:hAnsi="方正仿宋_GBK"/>
          <w:b/>
          <w:color w:val="000000"/>
          <w:sz w:val="28"/>
          <w:szCs w:val="28"/>
        </w:rPr>
        <w:t>河北省高校艺术专项展示（合唱）绩效目标表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13000024P008FA410080A</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年教育综合补助经费</w:t>
            </w:r>
            <w:r w:rsidRPr="00C16585">
              <w:rPr>
                <w:rFonts w:ascii="方正书宋_GBK" w:hAnsi="方正书宋_GBK" w:cs="宋体"/>
                <w:szCs w:val="21"/>
              </w:rPr>
              <w:t>—</w:t>
            </w:r>
            <w:r w:rsidRPr="00C16585">
              <w:rPr>
                <w:rFonts w:ascii="方正书宋_GBK" w:hAnsi="方正书宋_GBK" w:cs="宋体"/>
                <w:szCs w:val="21"/>
              </w:rPr>
              <w:t>河北省高校艺术专项展示（合唱）</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40.00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40.00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高校艺术专项展示（合唱）用于差旅费、印刷费、场地租赁费、劳务费、办公费等费用</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合唱团成员在合唱表演、艺术教育等方面的能力得到显著提升；按照既定的时间表和质量标准完成，确保活动的顺利进行；项目实际成本控制在预算范围内，实现经济效益最大化；提高观众满意度，增强项目的社会影响力和认可度。</w:t>
            </w:r>
          </w:p>
          <w:p w:rsidR="00BC122F" w:rsidRPr="00C16585" w:rsidRDefault="00BC122F" w:rsidP="009C1BB4">
            <w:pPr>
              <w:jc w:val="left"/>
              <w:rPr>
                <w:rFonts w:ascii="方正书宋_GBK" w:hAnsi="方正书宋_GBK" w:cs="宋体"/>
                <w:szCs w:val="21"/>
              </w:rPr>
            </w:pP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参与人员</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参与人员</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≥50</w:t>
            </w:r>
            <w:r w:rsidRPr="00C16585">
              <w:rPr>
                <w:rFonts w:ascii="方正书宋_GBK" w:hAnsi="方正书宋_GBK" w:cs="宋体"/>
                <w:szCs w:val="21"/>
              </w:rPr>
              <w:t>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活动计划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演出活动</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演出活动</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≥5</w:t>
            </w:r>
            <w:r w:rsidRPr="00C16585">
              <w:rPr>
                <w:rFonts w:ascii="方正书宋_GBK" w:hAnsi="方正书宋_GBK" w:cs="宋体"/>
                <w:szCs w:val="21"/>
              </w:rPr>
              <w:t>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活动计划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按时完成各类演出</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按时完成各类演出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日前完成</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活动计划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成本控制</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成本控制</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≤40</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预算测算</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社会影响</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社会影响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在全省乃至全国产生积极影响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关于推动现代职业教育高质量发展的意见</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师生满意度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师生满意度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满意度调查</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18</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年教育综合补助经费</w:t>
      </w:r>
      <w:r w:rsidRPr="00C16585">
        <w:rPr>
          <w:rFonts w:ascii="方正仿宋_GBK" w:hAnsi="方正仿宋_GBK"/>
          <w:b/>
          <w:color w:val="000000"/>
          <w:sz w:val="28"/>
          <w:szCs w:val="28"/>
        </w:rPr>
        <w:t>—</w:t>
      </w:r>
      <w:r w:rsidRPr="00C16585">
        <w:rPr>
          <w:rFonts w:ascii="方正仿宋_GBK" w:hAnsi="方正仿宋_GBK"/>
          <w:b/>
          <w:color w:val="000000"/>
          <w:sz w:val="28"/>
          <w:szCs w:val="28"/>
        </w:rPr>
        <w:t>河北省体育教师优质课评选绩效目标表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13000024P008FA4100764</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年教育综合补助经费</w:t>
            </w:r>
            <w:r w:rsidRPr="00C16585">
              <w:rPr>
                <w:rFonts w:ascii="方正书宋_GBK" w:hAnsi="方正书宋_GBK" w:cs="宋体"/>
                <w:szCs w:val="21"/>
              </w:rPr>
              <w:t>—</w:t>
            </w:r>
            <w:r w:rsidRPr="00C16585">
              <w:rPr>
                <w:rFonts w:ascii="方正书宋_GBK" w:hAnsi="方正书宋_GBK" w:cs="宋体"/>
                <w:szCs w:val="21"/>
              </w:rPr>
              <w:t>河北省体育教师优质课评选</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40.00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40.00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用于购买宣传材料，租赁费、住宿费、劳务费等其他费用</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按照河北省教育厅体卫艺处工作安排实施，拟于</w:t>
            </w: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10-12</w:t>
            </w:r>
            <w:r w:rsidRPr="00C16585">
              <w:rPr>
                <w:rFonts w:ascii="方正书宋_GBK" w:hAnsi="方正书宋_GBK" w:cs="宋体"/>
                <w:szCs w:val="21"/>
              </w:rPr>
              <w:t>月进行。</w:t>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p>
          <w:p w:rsidR="00BC122F" w:rsidRPr="00C16585" w:rsidRDefault="00BC122F" w:rsidP="009C1BB4">
            <w:pPr>
              <w:jc w:val="left"/>
              <w:rPr>
                <w:rFonts w:ascii="方正书宋_GBK" w:hAnsi="方正书宋_GBK" w:cs="宋体"/>
                <w:szCs w:val="21"/>
              </w:rPr>
            </w:pP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课程数量</w:t>
            </w:r>
          </w:p>
        </w:tc>
        <w:tc>
          <w:tcPr>
            <w:tcW w:w="4228"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按要求提供优质课的高校数</w:t>
            </w:r>
            <w:r w:rsidRPr="00C16585">
              <w:rPr>
                <w:rFonts w:ascii="方正书宋_GBK" w:hAnsi="方正书宋_GBK" w:cs="宋体"/>
                <w:szCs w:val="21"/>
              </w:rPr>
              <w:t>/</w:t>
            </w:r>
            <w:r w:rsidRPr="00C16585">
              <w:rPr>
                <w:rFonts w:ascii="方正书宋_GBK" w:hAnsi="方正书宋_GBK" w:cs="宋体"/>
                <w:szCs w:val="21"/>
              </w:rPr>
              <w:t>参加评选高校数</w:t>
            </w:r>
          </w:p>
          <w:p w:rsidR="00BC122F" w:rsidRPr="00C16585" w:rsidRDefault="00BC122F" w:rsidP="009C1BB4">
            <w:pPr>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河北省高校体育优质课评选方案</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课程标准</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符合规则要求的优质课展示数</w:t>
            </w:r>
            <w:r w:rsidRPr="00C16585">
              <w:rPr>
                <w:rFonts w:ascii="方正书宋_GBK" w:hAnsi="方正书宋_GBK" w:cs="宋体"/>
                <w:szCs w:val="21"/>
              </w:rPr>
              <w:t>/</w:t>
            </w:r>
            <w:r w:rsidRPr="00C16585">
              <w:rPr>
                <w:rFonts w:ascii="方正书宋_GBK" w:hAnsi="方正书宋_GBK" w:cs="宋体"/>
                <w:szCs w:val="21"/>
              </w:rPr>
              <w:t>所有参选课数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《〈体育与健康〉教学改革指导纲要（试行）》</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项目完成时间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项目完成时间</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≤40</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预算测算</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促进高校体育教师的专业化发展</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促进高校体育教师的专业化发展，有效提升河北省高校体育教学质量。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进一步促进教师专业化发展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《〈体育与健康〉教学改革指导纲要（试行）》</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项目服务质量，优质课展示交流组织相关人员接受服务满意度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≥85%</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满意度调查表</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19</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年教育综合补助经费</w:t>
      </w:r>
      <w:r w:rsidRPr="00C16585">
        <w:rPr>
          <w:rFonts w:ascii="方正仿宋_GBK" w:hAnsi="方正仿宋_GBK"/>
          <w:b/>
          <w:color w:val="000000"/>
          <w:sz w:val="28"/>
          <w:szCs w:val="28"/>
        </w:rPr>
        <w:t>—</w:t>
      </w:r>
      <w:r w:rsidRPr="00C16585">
        <w:rPr>
          <w:rFonts w:ascii="方正仿宋_GBK" w:hAnsi="方正仿宋_GBK"/>
          <w:b/>
          <w:color w:val="000000"/>
          <w:sz w:val="28"/>
          <w:szCs w:val="28"/>
        </w:rPr>
        <w:t>京津专家周末到河北活动补助绩效目标表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13000024P008FA4100835</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年教育综合补助经费</w:t>
            </w:r>
            <w:r w:rsidRPr="00C16585">
              <w:rPr>
                <w:rFonts w:ascii="方正书宋_GBK" w:hAnsi="方正书宋_GBK" w:cs="宋体"/>
                <w:szCs w:val="21"/>
              </w:rPr>
              <w:t>—</w:t>
            </w:r>
            <w:r w:rsidRPr="00C16585">
              <w:rPr>
                <w:rFonts w:ascii="方正书宋_GBK" w:hAnsi="方正书宋_GBK" w:cs="宋体"/>
                <w:szCs w:val="21"/>
              </w:rPr>
              <w:t>京津专家周末到河北活动补助</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28.00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28.00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京津专家周末到河北活动用于差旅费、咨询费、印刷费、委托业务费、耗材、劳务费等费用</w:t>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p>
          <w:p w:rsidR="00BC122F" w:rsidRPr="00C16585" w:rsidRDefault="00BC122F" w:rsidP="009C1BB4">
            <w:pPr>
              <w:jc w:val="left"/>
              <w:rPr>
                <w:rFonts w:ascii="方正书宋_GBK" w:hAnsi="方正书宋_GBK" w:cs="宋体"/>
                <w:szCs w:val="21"/>
              </w:rPr>
            </w:pP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引进</w:t>
            </w:r>
            <w:r w:rsidRPr="00C16585">
              <w:rPr>
                <w:rFonts w:ascii="方正书宋_GBK" w:hAnsi="方正书宋_GBK" w:cs="宋体"/>
                <w:szCs w:val="21"/>
              </w:rPr>
              <w:t>“</w:t>
            </w:r>
            <w:r w:rsidRPr="00C16585">
              <w:rPr>
                <w:rFonts w:ascii="方正书宋_GBK" w:hAnsi="方正书宋_GBK" w:cs="宋体"/>
                <w:szCs w:val="21"/>
              </w:rPr>
              <w:t>周末专家</w:t>
            </w:r>
            <w:r w:rsidRPr="00C16585">
              <w:rPr>
                <w:rFonts w:ascii="方正书宋_GBK" w:hAnsi="方正书宋_GBK" w:cs="宋体"/>
                <w:szCs w:val="21"/>
              </w:rPr>
              <w:t>”</w:t>
            </w:r>
            <w:r w:rsidRPr="00C16585">
              <w:rPr>
                <w:rFonts w:ascii="方正书宋_GBK" w:hAnsi="方正书宋_GBK" w:cs="宋体"/>
                <w:szCs w:val="21"/>
              </w:rPr>
              <w:t>不少于</w:t>
            </w:r>
            <w:r w:rsidRPr="00C16585">
              <w:rPr>
                <w:rFonts w:ascii="方正书宋_GBK" w:hAnsi="方正书宋_GBK" w:cs="宋体"/>
                <w:szCs w:val="21"/>
              </w:rPr>
              <w:t>30</w:t>
            </w:r>
            <w:r w:rsidRPr="00C16585">
              <w:rPr>
                <w:rFonts w:ascii="方正书宋_GBK" w:hAnsi="方正书宋_GBK" w:cs="宋体"/>
                <w:szCs w:val="21"/>
              </w:rPr>
              <w:t>人，举办</w:t>
            </w:r>
            <w:r w:rsidRPr="00C16585">
              <w:rPr>
                <w:rFonts w:ascii="方正书宋_GBK" w:hAnsi="方正书宋_GBK" w:cs="宋体"/>
                <w:szCs w:val="21"/>
              </w:rPr>
              <w:t>“</w:t>
            </w:r>
            <w:r w:rsidRPr="00C16585">
              <w:rPr>
                <w:rFonts w:ascii="方正书宋_GBK" w:hAnsi="方正书宋_GBK" w:cs="宋体"/>
                <w:szCs w:val="21"/>
              </w:rPr>
              <w:t>周末专家河北行</w:t>
            </w:r>
            <w:r w:rsidRPr="00C16585">
              <w:rPr>
                <w:rFonts w:ascii="方正书宋_GBK" w:hAnsi="方正书宋_GBK" w:cs="宋体"/>
                <w:szCs w:val="21"/>
              </w:rPr>
              <w:t>”</w:t>
            </w:r>
            <w:r w:rsidRPr="00C16585">
              <w:rPr>
                <w:rFonts w:ascii="方正书宋_GBK" w:hAnsi="方正书宋_GBK" w:cs="宋体"/>
                <w:szCs w:val="21"/>
              </w:rPr>
              <w:t>系列活动不少于</w:t>
            </w:r>
            <w:r w:rsidRPr="00C16585">
              <w:rPr>
                <w:rFonts w:ascii="方正书宋_GBK" w:hAnsi="方正书宋_GBK" w:cs="宋体"/>
                <w:szCs w:val="21"/>
              </w:rPr>
              <w:t>10</w:t>
            </w:r>
            <w:r w:rsidRPr="00C16585">
              <w:rPr>
                <w:rFonts w:ascii="方正书宋_GBK" w:hAnsi="方正书宋_GBK" w:cs="宋体"/>
                <w:szCs w:val="21"/>
              </w:rPr>
              <w:t>场。</w:t>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活动数量</w:t>
            </w:r>
          </w:p>
        </w:tc>
        <w:tc>
          <w:tcPr>
            <w:tcW w:w="4228"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举办活动数量</w:t>
            </w:r>
          </w:p>
          <w:p w:rsidR="00BC122F" w:rsidRPr="00C16585" w:rsidRDefault="00BC122F" w:rsidP="009C1BB4">
            <w:pPr>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w:t>
            </w:r>
            <w:r w:rsidRPr="00C16585">
              <w:rPr>
                <w:rFonts w:ascii="方正书宋_GBK" w:hAnsi="方正书宋_GBK" w:cs="宋体"/>
                <w:szCs w:val="21"/>
              </w:rPr>
              <w:t>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w:t>
            </w:r>
            <w:r w:rsidRPr="00C16585">
              <w:rPr>
                <w:rFonts w:ascii="方正书宋_GBK" w:hAnsi="方正书宋_GBK" w:cs="宋体"/>
                <w:szCs w:val="21"/>
              </w:rPr>
              <w:t>“</w:t>
            </w:r>
            <w:r w:rsidRPr="00C16585">
              <w:rPr>
                <w:rFonts w:ascii="方正书宋_GBK" w:hAnsi="方正书宋_GBK" w:cs="宋体"/>
                <w:szCs w:val="21"/>
              </w:rPr>
              <w:t>周末专家河北行</w:t>
            </w:r>
            <w:r w:rsidRPr="00C16585">
              <w:rPr>
                <w:rFonts w:ascii="方正书宋_GBK" w:hAnsi="方正书宋_GBK" w:cs="宋体"/>
                <w:szCs w:val="21"/>
              </w:rPr>
              <w:t>”</w:t>
            </w:r>
            <w:r w:rsidRPr="00C16585">
              <w:rPr>
                <w:rFonts w:ascii="方正书宋_GBK" w:hAnsi="方正书宋_GBK" w:cs="宋体"/>
                <w:szCs w:val="21"/>
              </w:rPr>
              <w:t>活动量化考核办法》</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参加人数</w:t>
            </w:r>
          </w:p>
        </w:tc>
        <w:tc>
          <w:tcPr>
            <w:tcW w:w="4228"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参加活动人数</w:t>
            </w:r>
          </w:p>
          <w:p w:rsidR="00BC122F" w:rsidRPr="00C16585" w:rsidRDefault="00BC122F" w:rsidP="009C1BB4">
            <w:pPr>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≥500</w:t>
            </w:r>
            <w:r w:rsidRPr="00C16585">
              <w:rPr>
                <w:rFonts w:ascii="方正书宋_GBK" w:hAnsi="方正书宋_GBK" w:cs="宋体"/>
                <w:szCs w:val="21"/>
              </w:rPr>
              <w:t>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w:t>
            </w:r>
            <w:r w:rsidRPr="00C16585">
              <w:rPr>
                <w:rFonts w:ascii="方正书宋_GBK" w:hAnsi="方正书宋_GBK" w:cs="宋体"/>
                <w:szCs w:val="21"/>
              </w:rPr>
              <w:t>“</w:t>
            </w:r>
            <w:r w:rsidRPr="00C16585">
              <w:rPr>
                <w:rFonts w:ascii="方正书宋_GBK" w:hAnsi="方正书宋_GBK" w:cs="宋体"/>
                <w:szCs w:val="21"/>
              </w:rPr>
              <w:t>周末专家河北行</w:t>
            </w:r>
            <w:r w:rsidRPr="00C16585">
              <w:rPr>
                <w:rFonts w:ascii="方正书宋_GBK" w:hAnsi="方正书宋_GBK" w:cs="宋体"/>
                <w:szCs w:val="21"/>
              </w:rPr>
              <w:t>”</w:t>
            </w:r>
            <w:r w:rsidRPr="00C16585">
              <w:rPr>
                <w:rFonts w:ascii="方正书宋_GBK" w:hAnsi="方正书宋_GBK" w:cs="宋体"/>
                <w:szCs w:val="21"/>
              </w:rPr>
              <w:t>活动量化考核办法》</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项目完成时间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项目完成时间</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日以前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w:t>
            </w:r>
            <w:r w:rsidRPr="00C16585">
              <w:rPr>
                <w:rFonts w:ascii="方正书宋_GBK" w:hAnsi="方正书宋_GBK" w:cs="宋体"/>
                <w:szCs w:val="21"/>
              </w:rPr>
              <w:t>“</w:t>
            </w:r>
            <w:r w:rsidRPr="00C16585">
              <w:rPr>
                <w:rFonts w:ascii="方正书宋_GBK" w:hAnsi="方正书宋_GBK" w:cs="宋体"/>
                <w:szCs w:val="21"/>
              </w:rPr>
              <w:t>周末专家河北行</w:t>
            </w:r>
            <w:r w:rsidRPr="00C16585">
              <w:rPr>
                <w:rFonts w:ascii="方正书宋_GBK" w:hAnsi="方正书宋_GBK" w:cs="宋体"/>
                <w:szCs w:val="21"/>
              </w:rPr>
              <w:t>”</w:t>
            </w:r>
            <w:r w:rsidRPr="00C16585">
              <w:rPr>
                <w:rFonts w:ascii="方正书宋_GBK" w:hAnsi="方正书宋_GBK" w:cs="宋体"/>
                <w:szCs w:val="21"/>
              </w:rPr>
              <w:t>活动量化考核办法》</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≤28</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预算测算</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提高活动影响力</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积极举办</w:t>
            </w:r>
            <w:r w:rsidRPr="00C16585">
              <w:rPr>
                <w:rFonts w:ascii="方正书宋_GBK" w:hAnsi="方正书宋_GBK" w:cs="宋体"/>
                <w:szCs w:val="21"/>
              </w:rPr>
              <w:t>“</w:t>
            </w:r>
            <w:r w:rsidRPr="00C16585">
              <w:rPr>
                <w:rFonts w:ascii="方正书宋_GBK" w:hAnsi="方正书宋_GBK" w:cs="宋体"/>
                <w:szCs w:val="21"/>
              </w:rPr>
              <w:t>周末专家河北行</w:t>
            </w:r>
            <w:r w:rsidRPr="00C16585">
              <w:rPr>
                <w:rFonts w:ascii="方正书宋_GBK" w:hAnsi="方正书宋_GBK" w:cs="宋体"/>
                <w:szCs w:val="21"/>
              </w:rPr>
              <w:t>”</w:t>
            </w:r>
            <w:r w:rsidRPr="00C16585">
              <w:rPr>
                <w:rFonts w:ascii="方正书宋_GBK" w:hAnsi="方正书宋_GBK" w:cs="宋体"/>
                <w:szCs w:val="21"/>
              </w:rPr>
              <w:t>活动推介、京津冀高端人才学术交流会、周末讲堂、论坛等系列活动，向京津等地区专家宣传我校人才政策，介绍学校学院学科亮点与特色，发布岗位需求，增加宣传广度，促成合作交流。各学院要发挥自身优势，利用好现有平台资源，每月聘请京津等地区专家来我校开展人才培养、学术讲座、课题攻关等交流活动，为学校提供强有力的智力支持。</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进一步提高学校创新能力、学术水平</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河北省教育厅《</w:t>
            </w:r>
            <w:r w:rsidRPr="00C16585">
              <w:rPr>
                <w:rFonts w:ascii="方正书宋_GBK" w:hAnsi="方正书宋_GBK" w:cs="宋体"/>
                <w:szCs w:val="21"/>
              </w:rPr>
              <w:t>“</w:t>
            </w:r>
            <w:r w:rsidRPr="00C16585">
              <w:rPr>
                <w:rFonts w:ascii="方正书宋_GBK" w:hAnsi="方正书宋_GBK" w:cs="宋体"/>
                <w:szCs w:val="21"/>
              </w:rPr>
              <w:t>周末专家河北行</w:t>
            </w:r>
            <w:r w:rsidRPr="00C16585">
              <w:rPr>
                <w:rFonts w:ascii="方正书宋_GBK" w:hAnsi="方正书宋_GBK" w:cs="宋体"/>
                <w:szCs w:val="21"/>
              </w:rPr>
              <w:t>”</w:t>
            </w:r>
            <w:r w:rsidRPr="00C16585">
              <w:rPr>
                <w:rFonts w:ascii="方正书宋_GBK" w:hAnsi="方正书宋_GBK" w:cs="宋体"/>
                <w:szCs w:val="21"/>
              </w:rPr>
              <w:t>活动工作推进方案》《</w:t>
            </w:r>
            <w:r w:rsidRPr="00C16585">
              <w:rPr>
                <w:rFonts w:ascii="方正书宋_GBK" w:hAnsi="方正书宋_GBK" w:cs="宋体"/>
                <w:szCs w:val="21"/>
              </w:rPr>
              <w:t>“</w:t>
            </w:r>
            <w:r w:rsidRPr="00C16585">
              <w:rPr>
                <w:rFonts w:ascii="方正书宋_GBK" w:hAnsi="方正书宋_GBK" w:cs="宋体"/>
                <w:szCs w:val="21"/>
              </w:rPr>
              <w:t>周末专家河北行</w:t>
            </w:r>
            <w:r w:rsidRPr="00C16585">
              <w:rPr>
                <w:rFonts w:ascii="方正书宋_GBK" w:hAnsi="方正书宋_GBK" w:cs="宋体"/>
                <w:szCs w:val="21"/>
              </w:rPr>
              <w:t>”</w:t>
            </w:r>
            <w:r w:rsidRPr="00C16585">
              <w:rPr>
                <w:rFonts w:ascii="方正书宋_GBK" w:hAnsi="方正书宋_GBK" w:cs="宋体"/>
                <w:szCs w:val="21"/>
              </w:rPr>
              <w:t>活动量化考核办法》</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lastRenderedPageBreak/>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师生满意度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教职工和学生的满意程度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满意度调查</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20</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年教育综合补助经费</w:t>
      </w:r>
      <w:r w:rsidRPr="00C16585">
        <w:rPr>
          <w:rFonts w:ascii="方正仿宋_GBK" w:hAnsi="方正仿宋_GBK"/>
          <w:b/>
          <w:color w:val="000000"/>
          <w:sz w:val="28"/>
          <w:szCs w:val="28"/>
        </w:rPr>
        <w:t>—</w:t>
      </w:r>
      <w:r w:rsidRPr="00C16585">
        <w:rPr>
          <w:rFonts w:ascii="方正仿宋_GBK" w:hAnsi="方正仿宋_GBK"/>
          <w:b/>
          <w:color w:val="000000"/>
          <w:sz w:val="28"/>
          <w:szCs w:val="28"/>
        </w:rPr>
        <w:t>学生体质健康监测绩效目标表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13000024P008FA410079Y</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年教育综合补助经费</w:t>
            </w:r>
            <w:r w:rsidRPr="00C16585">
              <w:rPr>
                <w:rFonts w:ascii="方正书宋_GBK" w:hAnsi="方正书宋_GBK" w:cs="宋体"/>
                <w:szCs w:val="21"/>
              </w:rPr>
              <w:t>—</w:t>
            </w:r>
            <w:r w:rsidRPr="00C16585">
              <w:rPr>
                <w:rFonts w:ascii="方正书宋_GBK" w:hAnsi="方正书宋_GBK" w:cs="宋体"/>
                <w:szCs w:val="21"/>
              </w:rPr>
              <w:t>学生体质健康监测</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学生体质健康检测用于差旅费、劳务费及印刷费等费用</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完成河北省大中小学体质健康测试抽查复核工作。完成学生体质健康标准数据审核上报、培训及平台维护</w:t>
            </w:r>
            <w:r w:rsidRPr="00C16585">
              <w:rPr>
                <w:rFonts w:ascii="方正书宋_GBK" w:hAnsi="方正书宋_GBK" w:cs="宋体"/>
                <w:szCs w:val="21"/>
              </w:rPr>
              <w:t xml:space="preserve"> </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抽查复核大中小学校数量</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抽查复核大中小学校数量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≥100</w:t>
            </w:r>
            <w:r w:rsidRPr="00C16585">
              <w:rPr>
                <w:rFonts w:ascii="方正书宋_GBK" w:hAnsi="方正书宋_GBK" w:cs="宋体"/>
                <w:szCs w:val="21"/>
              </w:rPr>
              <w:t>所</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教育部办公厅关于进一步加强中小学生体质健康管理的工作通知</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抽查复核有效数据率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抽查复核有效数据率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≥95%</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教育部办公厅关于进一步加强中小学生体质健康管理的工作通知</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按期完成抽查复核工作</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按期完成抽查复核工作</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日以前完成</w:t>
            </w:r>
            <w:r w:rsidRPr="00C16585">
              <w:rPr>
                <w:rFonts w:ascii="方正书宋_GBK" w:hAnsi="方正书宋_GBK" w:cs="宋体"/>
                <w:szCs w:val="21"/>
              </w:rPr>
              <w:t xml:space="preserve"> </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项目计划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与招标预算成本匹配率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与招标预算成本匹配率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≥95%</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预算测算</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学生体质健康标准数据质量</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提升学生体质健康标准数据质量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有效提升学生体质健康标准数据质量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教育部办公厅关于进一步加强中小学生体质健康管理的工作通知</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21</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年教育综合补助经费</w:t>
      </w:r>
      <w:r w:rsidRPr="00C16585">
        <w:rPr>
          <w:rFonts w:ascii="方正仿宋_GBK" w:hAnsi="方正仿宋_GBK"/>
          <w:b/>
          <w:color w:val="000000"/>
          <w:sz w:val="28"/>
          <w:szCs w:val="28"/>
        </w:rPr>
        <w:t>—</w:t>
      </w:r>
      <w:r w:rsidRPr="00C16585">
        <w:rPr>
          <w:rFonts w:ascii="方正仿宋_GBK" w:hAnsi="方正仿宋_GBK"/>
          <w:b/>
          <w:color w:val="000000"/>
          <w:sz w:val="28"/>
          <w:szCs w:val="28"/>
        </w:rPr>
        <w:t>中华民族交往交流交融史料汇编工作绩效目标表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13000024P008FA410085C</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年教育综合补助经费</w:t>
            </w:r>
            <w:r w:rsidRPr="00C16585">
              <w:rPr>
                <w:rFonts w:ascii="方正书宋_GBK" w:hAnsi="方正书宋_GBK" w:cs="宋体"/>
                <w:szCs w:val="21"/>
              </w:rPr>
              <w:t>—</w:t>
            </w:r>
            <w:r w:rsidRPr="00C16585">
              <w:rPr>
                <w:rFonts w:ascii="方正书宋_GBK" w:hAnsi="方正书宋_GBK" w:cs="宋体"/>
                <w:szCs w:val="21"/>
              </w:rPr>
              <w:t>中华民族交往交流交融史料汇编工作</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108.00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108.00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中华民族交往交流交融史料汇编经费用于差旅费、委托业务费、材料购置费、维修维护及劳务费等其他费用</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召开《史料汇编河北卷》终稿审读会，终稿通过《史料汇编河北卷》编纂工作小组审核并出版《三史料汇编河北卷》。</w:t>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p>
          <w:p w:rsidR="00BC122F" w:rsidRPr="00C16585" w:rsidRDefault="00BC122F" w:rsidP="009C1BB4">
            <w:pPr>
              <w:jc w:val="left"/>
              <w:rPr>
                <w:rFonts w:ascii="方正书宋_GBK" w:hAnsi="方正书宋_GBK" w:cs="宋体"/>
                <w:szCs w:val="21"/>
              </w:rPr>
            </w:pP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出版书籍</w:t>
            </w:r>
          </w:p>
        </w:tc>
        <w:tc>
          <w:tcPr>
            <w:tcW w:w="4228"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出版《三交史料汇编河北卷》</w:t>
            </w:r>
          </w:p>
          <w:p w:rsidR="00BC122F" w:rsidRPr="00C16585" w:rsidRDefault="00BC122F" w:rsidP="009C1BB4">
            <w:pPr>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部</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《中华民族交往交流交融史料汇编（河北卷）》编纂方案说明</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项目成果验收率</w:t>
            </w:r>
          </w:p>
          <w:p w:rsidR="00BC122F" w:rsidRPr="00C16585" w:rsidRDefault="00BC122F" w:rsidP="009C1BB4">
            <w:pPr>
              <w:jc w:val="left"/>
              <w:rPr>
                <w:rFonts w:ascii="方正书宋_GBK" w:hAnsi="方正书宋_GBK" w:cs="宋体"/>
                <w:szCs w:val="21"/>
              </w:rPr>
            </w:pPr>
          </w:p>
        </w:tc>
        <w:tc>
          <w:tcPr>
            <w:tcW w:w="4228"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项目成果验收率</w:t>
            </w:r>
          </w:p>
          <w:p w:rsidR="00BC122F" w:rsidRPr="00C16585" w:rsidRDefault="00BC122F" w:rsidP="009C1BB4">
            <w:pPr>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审核通过情况</w:t>
            </w:r>
            <w:r w:rsidRPr="00C16585">
              <w:rPr>
                <w:rFonts w:ascii="方正书宋_GBK" w:hAnsi="方正书宋_GBK" w:cs="宋体"/>
                <w:szCs w:val="21"/>
              </w:rPr>
              <w:tab/>
            </w:r>
          </w:p>
          <w:p w:rsidR="00BC122F" w:rsidRPr="00C16585" w:rsidRDefault="00BC122F" w:rsidP="009C1BB4">
            <w:pPr>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《中华民族交往交流交融史料汇编（河北卷）》编纂方案说明</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项目完成时间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项目完成时间</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《中华民族交往交流交融史料汇编（河北卷）》编纂方案说明</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≤108</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预算测算</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树立正确中华民族历史观</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树立正确中华民族历史观</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铸牢中华民族共同体意识。</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《中华民族交往交流交融史料汇编（河北卷）》编纂方案说明</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22</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年科技特派员工作补助经费（省直其他部门提前通知）绩效目标表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13000024P001FC410073M</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年科技特派员工作补助经费（省直其他部门提前通知）</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2024</w:t>
            </w:r>
            <w:r w:rsidRPr="00C16585">
              <w:rPr>
                <w:rFonts w:ascii="方正书宋_GBK" w:hAnsi="方正书宋_GBK" w:cs="宋体"/>
                <w:szCs w:val="21"/>
              </w:rPr>
              <w:t>年我单位派驻</w:t>
            </w:r>
            <w:r w:rsidRPr="00C16585">
              <w:rPr>
                <w:rFonts w:ascii="方正书宋_GBK" w:hAnsi="方正书宋_GBK" w:cs="宋体"/>
                <w:szCs w:val="21"/>
              </w:rPr>
              <w:t>20</w:t>
            </w:r>
            <w:r w:rsidRPr="00C16585">
              <w:rPr>
                <w:rFonts w:ascii="方正书宋_GBK" w:hAnsi="方正书宋_GBK" w:cs="宋体"/>
                <w:szCs w:val="21"/>
              </w:rPr>
              <w:t>名河北省省级科技特派员，加快产学研合作，利用专业优势，服务企业，开展技术咨询，技术服务，加快成果转化和应用推广。</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1.  </w:t>
            </w:r>
            <w:r w:rsidRPr="00C16585">
              <w:rPr>
                <w:rFonts w:ascii="方正书宋_GBK" w:hAnsi="方正书宋_GBK" w:cs="宋体"/>
                <w:szCs w:val="21"/>
              </w:rPr>
              <w:t>我单位科技特派员深入企业，开展技术服务，帮助企业解决技术难题，实现产学研合作。</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产学研成果数量</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产学研成果，如：知识产权、论文、报告等</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w:t>
            </w:r>
            <w:r w:rsidRPr="00C16585">
              <w:rPr>
                <w:rFonts w:ascii="方正书宋_GBK" w:hAnsi="方正书宋_GBK" w:cs="宋体"/>
                <w:szCs w:val="21"/>
              </w:rPr>
              <w:t>项</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项目计划成果</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企业实现增加经济效益</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企业实现增加经济效益</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≥5</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工作三方协议</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按期完成特派员工作任务</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按期完成特派员工作任务</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日以前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《河北省科技特派员管理办法》</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发放工作补助</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发放工作补助</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项目测算</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校企合作持续影响力</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校企合作数量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w:t>
            </w:r>
            <w:r w:rsidRPr="00C16585">
              <w:rPr>
                <w:rFonts w:ascii="方正书宋_GBK" w:hAnsi="方正书宋_GBK" w:cs="宋体"/>
                <w:szCs w:val="21"/>
              </w:rPr>
              <w:t>个</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校企工作合同</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企业满意度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企业满意度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满意度调查表</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23</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年科研项目（其他收入）绩效目标表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13000024P00299410206E</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年科研项目（其他收入）</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8000.00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8000.00</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用于科研项目</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建设高水平科研团队，申请国家级科研项目</w:t>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p>
          <w:p w:rsidR="00BC122F" w:rsidRPr="00C16585" w:rsidRDefault="00BC122F" w:rsidP="009C1BB4">
            <w:pPr>
              <w:jc w:val="left"/>
              <w:rPr>
                <w:rFonts w:ascii="方正书宋_GBK" w:hAnsi="方正书宋_GBK" w:cs="宋体"/>
                <w:szCs w:val="21"/>
              </w:rPr>
            </w:pP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学术交流人次</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年参加国内外学术交流人次</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≥15</w:t>
            </w:r>
            <w:r w:rsidRPr="00C16585">
              <w:rPr>
                <w:rFonts w:ascii="方正书宋_GBK" w:hAnsi="方正书宋_GBK" w:cs="宋体"/>
                <w:szCs w:val="21"/>
              </w:rPr>
              <w:t>人次</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学校工作安排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省级及以上科研项目立项数量</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年省级及以上科研项目立项数量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≥18</w:t>
            </w:r>
            <w:r w:rsidRPr="00C16585">
              <w:rPr>
                <w:rFonts w:ascii="方正书宋_GBK" w:hAnsi="方正书宋_GBK" w:cs="宋体"/>
                <w:szCs w:val="21"/>
              </w:rPr>
              <w:t>项</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w:t>
            </w:r>
            <w:r w:rsidRPr="00C16585">
              <w:rPr>
                <w:rFonts w:ascii="方正书宋_GBK" w:hAnsi="方正书宋_GBK" w:cs="宋体"/>
                <w:szCs w:val="21"/>
              </w:rPr>
              <w:t>“</w:t>
            </w:r>
            <w:r w:rsidRPr="00C16585">
              <w:rPr>
                <w:rFonts w:ascii="方正书宋_GBK" w:hAnsi="方正书宋_GBK" w:cs="宋体"/>
                <w:szCs w:val="21"/>
              </w:rPr>
              <w:t>十四五</w:t>
            </w:r>
            <w:r w:rsidRPr="00C16585">
              <w:rPr>
                <w:rFonts w:ascii="方正书宋_GBK" w:hAnsi="方正书宋_GBK" w:cs="宋体"/>
                <w:szCs w:val="21"/>
              </w:rPr>
              <w:t>”</w:t>
            </w:r>
            <w:r w:rsidRPr="00C16585">
              <w:rPr>
                <w:rFonts w:ascii="方正书宋_GBK" w:hAnsi="方正书宋_GBK" w:cs="宋体"/>
                <w:szCs w:val="21"/>
              </w:rPr>
              <w:t>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项目资金拨付时间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项目资金拨付至科研人员的时间</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学校工作安排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≤8000</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项目预算测算</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学校的社会影响力</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通过科研建设，提升学校社会影响力</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通过科研建设，提升学校社会影响力</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w:t>
            </w:r>
            <w:r w:rsidRPr="00C16585">
              <w:rPr>
                <w:rFonts w:ascii="方正书宋_GBK" w:hAnsi="方正书宋_GBK" w:cs="宋体"/>
                <w:szCs w:val="21"/>
              </w:rPr>
              <w:t>“</w:t>
            </w:r>
            <w:r w:rsidRPr="00C16585">
              <w:rPr>
                <w:rFonts w:ascii="方正书宋_GBK" w:hAnsi="方正书宋_GBK" w:cs="宋体"/>
                <w:szCs w:val="21"/>
              </w:rPr>
              <w:t>十四五</w:t>
            </w:r>
            <w:r w:rsidRPr="00C16585">
              <w:rPr>
                <w:rFonts w:ascii="方正书宋_GBK" w:hAnsi="方正书宋_GBK" w:cs="宋体"/>
                <w:szCs w:val="21"/>
              </w:rPr>
              <w:t>”</w:t>
            </w:r>
            <w:r w:rsidRPr="00C16585">
              <w:rPr>
                <w:rFonts w:ascii="方正书宋_GBK" w:hAnsi="方正书宋_GBK" w:cs="宋体"/>
                <w:szCs w:val="21"/>
              </w:rPr>
              <w:t>规划</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科研工作者满意度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科研工作者满意度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满意度调查</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24</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年马克思主义理论研究与建设工程经费（省直预算单位）（省级提前下达）绩效目标表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13000024P00D164105282</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年马克思主义理论研究与建设工程经费（省直预算单位）（省级提前下达）</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主要用途：从科研成果、课程建设、学术交流、人才培养等方面全面提升学科建设水平</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形成至少三篇高水平论文，加强师生国内外学术交流层次和水平，研究生培养质量稳步提升，服务省域经济社会文化发展的能力不断增强。</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高水平论文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高水平论文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w:t>
            </w:r>
            <w:r w:rsidRPr="00C16585">
              <w:rPr>
                <w:rFonts w:ascii="方正书宋_GBK" w:hAnsi="方正书宋_GBK" w:cs="宋体"/>
                <w:szCs w:val="21"/>
              </w:rPr>
              <w:t>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项目计划书</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科研产出年增长率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科研产出年增长率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《普通高等学校马克思主义学院建设标准（</w:t>
            </w:r>
            <w:r w:rsidRPr="00C16585">
              <w:rPr>
                <w:rFonts w:ascii="方正书宋_GBK" w:hAnsi="方正书宋_GBK" w:cs="宋体"/>
                <w:szCs w:val="21"/>
              </w:rPr>
              <w:t>2023</w:t>
            </w:r>
            <w:r w:rsidRPr="00C16585">
              <w:rPr>
                <w:rFonts w:ascii="方正书宋_GBK" w:hAnsi="方正书宋_GBK" w:cs="宋体"/>
                <w:szCs w:val="21"/>
              </w:rPr>
              <w:t>年版）》</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目标任务完成时间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目标任务完成时间</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日以前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项目周期</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预算资金支出</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预算资金支出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项目预算批复文件</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学科可持续发展情况</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学科在学术队伍、人才培养、科学研究、支撑条件等方面得到可持续性发展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学科在学术队伍、人才培养、科学研究、支撑条件等方面得到可持续性发展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《普通高等学校马克思主义学院建设标准（</w:t>
            </w:r>
            <w:r w:rsidRPr="00C16585">
              <w:rPr>
                <w:rFonts w:ascii="方正书宋_GBK" w:hAnsi="方正书宋_GBK" w:cs="宋体"/>
                <w:szCs w:val="21"/>
              </w:rPr>
              <w:t>2023</w:t>
            </w:r>
            <w:r w:rsidRPr="00C16585">
              <w:rPr>
                <w:rFonts w:ascii="方正书宋_GBK" w:hAnsi="方正书宋_GBK" w:cs="宋体"/>
                <w:szCs w:val="21"/>
              </w:rPr>
              <w:t>年版）》</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25</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年日常公用经费（财政专户核拨）绩效目标表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13000024P00299410318T</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年日常公用经费（财政专户核拨）</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3832.64</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3832.64</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维持学校运转</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维护校园安全稳定，改善办学条件</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接受服务的学生人数</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接受服务的学生人数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≥30000</w:t>
            </w:r>
            <w:r w:rsidRPr="00C16585">
              <w:rPr>
                <w:rFonts w:ascii="方正书宋_GBK" w:hAnsi="方正书宋_GBK" w:cs="宋体"/>
                <w:szCs w:val="21"/>
              </w:rPr>
              <w:t>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w:t>
            </w:r>
            <w:r w:rsidRPr="00C16585">
              <w:rPr>
                <w:rFonts w:ascii="方正书宋_GBK" w:hAnsi="方正书宋_GBK" w:cs="宋体"/>
                <w:szCs w:val="21"/>
              </w:rPr>
              <w:t>2024</w:t>
            </w:r>
            <w:r w:rsidRPr="00C16585">
              <w:rPr>
                <w:rFonts w:ascii="方正书宋_GBK" w:hAnsi="方正书宋_GBK" w:cs="宋体"/>
                <w:szCs w:val="21"/>
              </w:rPr>
              <w:t>年招生计划及在校生人数统计</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校园安全稳定运行</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校园安全稳定运行</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校园安全稳定运行</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w:t>
            </w:r>
            <w:r w:rsidRPr="00C16585">
              <w:rPr>
                <w:rFonts w:ascii="方正书宋_GBK" w:hAnsi="方正书宋_GBK" w:cs="宋体"/>
                <w:szCs w:val="21"/>
              </w:rPr>
              <w:t>“</w:t>
            </w:r>
            <w:r w:rsidRPr="00C16585">
              <w:rPr>
                <w:rFonts w:ascii="方正书宋_GBK" w:hAnsi="方正书宋_GBK" w:cs="宋体"/>
                <w:szCs w:val="21"/>
              </w:rPr>
              <w:t>十四五</w:t>
            </w:r>
            <w:r w:rsidRPr="00C16585">
              <w:rPr>
                <w:rFonts w:ascii="方正书宋_GBK" w:hAnsi="方正书宋_GBK" w:cs="宋体"/>
                <w:szCs w:val="21"/>
              </w:rPr>
              <w:t>”</w:t>
            </w:r>
            <w:r w:rsidRPr="00C16585">
              <w:rPr>
                <w:rFonts w:ascii="方正书宋_GBK" w:hAnsi="方正书宋_GBK" w:cs="宋体"/>
                <w:szCs w:val="21"/>
              </w:rPr>
              <w:t>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学生按时毕业率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学生按时毕业率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河北师范大学教学质量报告</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项目用于公用总支出</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项目用于公用总支出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≤3832.64</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项目预算批复文件</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社会影响力</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通过对教学科研硬件软件设施的提升，改善办学条件，增强学校社会影响力</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通过对教学科研硬件软件设施的提升，改善办学条件，增强学校社会影响力</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w:t>
            </w:r>
            <w:r w:rsidRPr="00C16585">
              <w:rPr>
                <w:rFonts w:ascii="方正书宋_GBK" w:hAnsi="方正书宋_GBK" w:cs="宋体"/>
                <w:szCs w:val="21"/>
              </w:rPr>
              <w:t>“</w:t>
            </w:r>
            <w:r w:rsidRPr="00C16585">
              <w:rPr>
                <w:rFonts w:ascii="方正书宋_GBK" w:hAnsi="方正书宋_GBK" w:cs="宋体"/>
                <w:szCs w:val="21"/>
              </w:rPr>
              <w:t>十四五</w:t>
            </w:r>
            <w:r w:rsidRPr="00C16585">
              <w:rPr>
                <w:rFonts w:ascii="方正书宋_GBK" w:hAnsi="方正书宋_GBK" w:cs="宋体"/>
                <w:szCs w:val="21"/>
              </w:rPr>
              <w:t>”</w:t>
            </w:r>
            <w:r w:rsidRPr="00C16585">
              <w:rPr>
                <w:rFonts w:ascii="方正书宋_GBK" w:hAnsi="方正书宋_GBK" w:cs="宋体"/>
                <w:szCs w:val="21"/>
              </w:rPr>
              <w:t>规划文件</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师生满意度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职工归属感和学生满意度显著提高</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职工归属感和学生满意度显著提高</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师生满意度测评</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26</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年日常公用经费（国有资产处置收入）绩效目标表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13000023P0026D4101070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年日常公用经费（国有资产处置收入）</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3000.00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3000.00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劳务费、专用材料费、租赁费、维修费、物业管理费等</w:t>
            </w:r>
          </w:p>
          <w:p w:rsidR="00BC122F" w:rsidRPr="00C16585" w:rsidRDefault="00BC122F" w:rsidP="009C1BB4">
            <w:pPr>
              <w:jc w:val="left"/>
              <w:rPr>
                <w:rFonts w:ascii="方正书宋_GBK" w:hAnsi="方正书宋_GBK" w:cs="宋体"/>
                <w:szCs w:val="21"/>
              </w:rPr>
            </w:pP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维护校园安全稳定，改善办学条件</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接受服务的学生人数</w:t>
            </w:r>
          </w:p>
        </w:tc>
        <w:tc>
          <w:tcPr>
            <w:tcW w:w="4228"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接受服务的学生人数</w:t>
            </w:r>
          </w:p>
          <w:p w:rsidR="00BC122F" w:rsidRPr="00C16585" w:rsidRDefault="00BC122F" w:rsidP="009C1BB4">
            <w:pPr>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≥30000</w:t>
            </w:r>
            <w:r w:rsidRPr="00C16585">
              <w:rPr>
                <w:rFonts w:ascii="方正书宋_GBK" w:hAnsi="方正书宋_GBK" w:cs="宋体"/>
                <w:szCs w:val="21"/>
              </w:rPr>
              <w:t>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w:t>
            </w:r>
            <w:r w:rsidRPr="00C16585">
              <w:rPr>
                <w:rFonts w:ascii="方正书宋_GBK" w:hAnsi="方正书宋_GBK" w:cs="宋体"/>
                <w:szCs w:val="21"/>
              </w:rPr>
              <w:t>2024</w:t>
            </w:r>
            <w:r w:rsidRPr="00C16585">
              <w:rPr>
                <w:rFonts w:ascii="方正书宋_GBK" w:hAnsi="方正书宋_GBK" w:cs="宋体"/>
                <w:szCs w:val="21"/>
              </w:rPr>
              <w:t>年招生计划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校园安全稳定运行</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校园安全稳定运行</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校园安全稳定运行</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w:t>
            </w:r>
            <w:r w:rsidRPr="00C16585">
              <w:rPr>
                <w:rFonts w:ascii="方正书宋_GBK" w:hAnsi="方正书宋_GBK" w:cs="宋体"/>
                <w:szCs w:val="21"/>
              </w:rPr>
              <w:t>“</w:t>
            </w:r>
            <w:r w:rsidRPr="00C16585">
              <w:rPr>
                <w:rFonts w:ascii="方正书宋_GBK" w:hAnsi="方正书宋_GBK" w:cs="宋体"/>
                <w:szCs w:val="21"/>
              </w:rPr>
              <w:t>十四五</w:t>
            </w:r>
            <w:r w:rsidRPr="00C16585">
              <w:rPr>
                <w:rFonts w:ascii="方正书宋_GBK" w:hAnsi="方正书宋_GBK" w:cs="宋体"/>
                <w:szCs w:val="21"/>
              </w:rPr>
              <w:t>”</w:t>
            </w:r>
            <w:r w:rsidRPr="00C16585">
              <w:rPr>
                <w:rFonts w:ascii="方正书宋_GBK" w:hAnsi="方正书宋_GBK" w:cs="宋体"/>
                <w:szCs w:val="21"/>
              </w:rPr>
              <w:t>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学生按时毕业率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学生按时毕业率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河北师范大学教学质量报告</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项目用于公用总支出</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项目用于公用总支出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≤3000</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项目预算批复文件</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社会影响力</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通过对教学科研硬件软件设施的提升，改善办学条件，增强学校社会影响力</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通过对教学科研硬件软件设施的提升，改善办学条件，增强学校社会影响力</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w:t>
            </w:r>
            <w:r w:rsidRPr="00C16585">
              <w:rPr>
                <w:rFonts w:ascii="方正书宋_GBK" w:hAnsi="方正书宋_GBK" w:cs="宋体"/>
                <w:szCs w:val="21"/>
              </w:rPr>
              <w:t>“</w:t>
            </w:r>
            <w:r w:rsidRPr="00C16585">
              <w:rPr>
                <w:rFonts w:ascii="方正书宋_GBK" w:hAnsi="方正书宋_GBK" w:cs="宋体"/>
                <w:szCs w:val="21"/>
              </w:rPr>
              <w:t>十四五</w:t>
            </w:r>
            <w:r w:rsidRPr="00C16585">
              <w:rPr>
                <w:rFonts w:ascii="方正书宋_GBK" w:hAnsi="方正书宋_GBK" w:cs="宋体"/>
                <w:szCs w:val="21"/>
              </w:rPr>
              <w:t>”</w:t>
            </w:r>
            <w:r w:rsidRPr="00C16585">
              <w:rPr>
                <w:rFonts w:ascii="方正书宋_GBK" w:hAnsi="方正书宋_GBK" w:cs="宋体"/>
                <w:szCs w:val="21"/>
              </w:rPr>
              <w:t>规划文件</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师生满意度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职工归属感和学生满意度显著提高</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职工归属感和学生满意度显著提高</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师生满意度测评</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27</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年省级教师队伍建设专项资金</w:t>
      </w:r>
      <w:r w:rsidRPr="00C16585">
        <w:rPr>
          <w:rFonts w:ascii="方正仿宋_GBK" w:hAnsi="方正仿宋_GBK"/>
          <w:b/>
          <w:color w:val="000000"/>
          <w:sz w:val="28"/>
          <w:szCs w:val="28"/>
        </w:rPr>
        <w:t>—</w:t>
      </w:r>
      <w:r w:rsidRPr="00C16585">
        <w:rPr>
          <w:rFonts w:ascii="方正仿宋_GBK" w:hAnsi="方正仿宋_GBK"/>
          <w:b/>
          <w:color w:val="000000"/>
          <w:sz w:val="28"/>
          <w:szCs w:val="28"/>
        </w:rPr>
        <w:t>高年级学生顶岗实习补助绩效目标表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13000024P007424100872</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年省级教师队伍建设专项资金</w:t>
            </w:r>
            <w:r w:rsidRPr="00C16585">
              <w:rPr>
                <w:rFonts w:ascii="方正书宋_GBK" w:hAnsi="方正书宋_GBK" w:cs="宋体"/>
                <w:szCs w:val="21"/>
              </w:rPr>
              <w:t>—</w:t>
            </w:r>
            <w:r w:rsidRPr="00C16585">
              <w:rPr>
                <w:rFonts w:ascii="方正书宋_GBK" w:hAnsi="方正书宋_GBK" w:cs="宋体"/>
                <w:szCs w:val="21"/>
              </w:rPr>
              <w:t>高年级学生顶岗实习补助</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高年级学生顶岗实习补助用于主要用于差旅、印刷、劳务、委托业务等方面</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通过半年的顶岗实习，实现师范生从教能力和综合素质的提升。</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参加顶岗支教学生数量</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参加顶岗支教学生数量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≥4500</w:t>
            </w:r>
            <w:r w:rsidRPr="00C16585">
              <w:rPr>
                <w:rFonts w:ascii="方正书宋_GBK" w:hAnsi="方正书宋_GBK" w:cs="宋体"/>
                <w:szCs w:val="21"/>
              </w:rPr>
              <w:t>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《河北师范大学顶岗实习支教管理办法》校发【</w:t>
            </w:r>
            <w:r w:rsidRPr="00C16585">
              <w:rPr>
                <w:rFonts w:ascii="方正书宋_GBK" w:hAnsi="方正书宋_GBK" w:cs="宋体"/>
                <w:szCs w:val="21"/>
              </w:rPr>
              <w:t>2020</w:t>
            </w:r>
            <w:r w:rsidRPr="00C16585">
              <w:rPr>
                <w:rFonts w:ascii="方正书宋_GBK" w:hAnsi="方正书宋_GBK" w:cs="宋体"/>
                <w:szCs w:val="21"/>
              </w:rPr>
              <w:t>】</w:t>
            </w:r>
            <w:r w:rsidRPr="00C16585">
              <w:rPr>
                <w:rFonts w:ascii="方正书宋_GBK" w:hAnsi="方正书宋_GBK" w:cs="宋体"/>
                <w:szCs w:val="21"/>
              </w:rPr>
              <w:t>15</w:t>
            </w:r>
            <w:r w:rsidRPr="00C16585">
              <w:rPr>
                <w:rFonts w:ascii="方正书宋_GBK" w:hAnsi="方正书宋_GBK" w:cs="宋体"/>
                <w:szCs w:val="21"/>
              </w:rPr>
              <w:t>号</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配备指导教师数量</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配备指导教师数量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≥4500</w:t>
            </w:r>
            <w:r w:rsidRPr="00C16585">
              <w:rPr>
                <w:rFonts w:ascii="方正书宋_GBK" w:hAnsi="方正书宋_GBK" w:cs="宋体"/>
                <w:szCs w:val="21"/>
              </w:rPr>
              <w:t>人次</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《河北师范大学顶岗实习支教管理办法》校发【</w:t>
            </w:r>
            <w:r w:rsidRPr="00C16585">
              <w:rPr>
                <w:rFonts w:ascii="方正书宋_GBK" w:hAnsi="方正书宋_GBK" w:cs="宋体"/>
                <w:szCs w:val="21"/>
              </w:rPr>
              <w:t>2020</w:t>
            </w:r>
            <w:r w:rsidRPr="00C16585">
              <w:rPr>
                <w:rFonts w:ascii="方正书宋_GBK" w:hAnsi="方正书宋_GBK" w:cs="宋体"/>
                <w:szCs w:val="21"/>
              </w:rPr>
              <w:t>】</w:t>
            </w:r>
            <w:r w:rsidRPr="00C16585">
              <w:rPr>
                <w:rFonts w:ascii="方正书宋_GBK" w:hAnsi="方正书宋_GBK" w:cs="宋体"/>
                <w:szCs w:val="21"/>
              </w:rPr>
              <w:t>15</w:t>
            </w:r>
            <w:r w:rsidRPr="00C16585">
              <w:rPr>
                <w:rFonts w:ascii="方正书宋_GBK" w:hAnsi="方正书宋_GBK" w:cs="宋体"/>
                <w:szCs w:val="21"/>
              </w:rPr>
              <w:t>号</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开展顶岗实习的期数</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开展顶岗实习的期数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w:t>
            </w:r>
            <w:r w:rsidRPr="00C16585">
              <w:rPr>
                <w:rFonts w:ascii="方正书宋_GBK" w:hAnsi="方正书宋_GBK" w:cs="宋体"/>
                <w:szCs w:val="21"/>
              </w:rPr>
              <w:t>期</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《河北师范大学顶岗实习支教管理办法》校发【</w:t>
            </w:r>
            <w:r w:rsidRPr="00C16585">
              <w:rPr>
                <w:rFonts w:ascii="方正书宋_GBK" w:hAnsi="方正书宋_GBK" w:cs="宋体"/>
                <w:szCs w:val="21"/>
              </w:rPr>
              <w:t>2020</w:t>
            </w:r>
            <w:r w:rsidRPr="00C16585">
              <w:rPr>
                <w:rFonts w:ascii="方正书宋_GBK" w:hAnsi="方正书宋_GBK" w:cs="宋体"/>
                <w:szCs w:val="21"/>
              </w:rPr>
              <w:t>】</w:t>
            </w:r>
            <w:r w:rsidRPr="00C16585">
              <w:rPr>
                <w:rFonts w:ascii="方正书宋_GBK" w:hAnsi="方正书宋_GBK" w:cs="宋体"/>
                <w:szCs w:val="21"/>
              </w:rPr>
              <w:t>15</w:t>
            </w:r>
            <w:r w:rsidRPr="00C16585">
              <w:rPr>
                <w:rFonts w:ascii="方正书宋_GBK" w:hAnsi="方正书宋_GBK" w:cs="宋体"/>
                <w:szCs w:val="21"/>
              </w:rPr>
              <w:t>号</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≤300</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预算测算</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助力基础教育，促进乡村教育振兴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助力基础教育，促进乡村教育振兴</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有效助力基础教育，促进乡村教育振兴</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《河北师范大学顶岗实习支教管理办法》校发【</w:t>
            </w:r>
            <w:r w:rsidRPr="00C16585">
              <w:rPr>
                <w:rFonts w:ascii="方正书宋_GBK" w:hAnsi="方正书宋_GBK" w:cs="宋体"/>
                <w:szCs w:val="21"/>
              </w:rPr>
              <w:t>2020</w:t>
            </w:r>
            <w:r w:rsidRPr="00C16585">
              <w:rPr>
                <w:rFonts w:ascii="方正书宋_GBK" w:hAnsi="方正书宋_GBK" w:cs="宋体"/>
                <w:szCs w:val="21"/>
              </w:rPr>
              <w:t>】</w:t>
            </w:r>
            <w:r w:rsidRPr="00C16585">
              <w:rPr>
                <w:rFonts w:ascii="方正书宋_GBK" w:hAnsi="方正书宋_GBK" w:cs="宋体"/>
                <w:szCs w:val="21"/>
              </w:rPr>
              <w:t>15</w:t>
            </w:r>
            <w:r w:rsidRPr="00C16585">
              <w:rPr>
                <w:rFonts w:ascii="方正书宋_GBK" w:hAnsi="方正书宋_GBK" w:cs="宋体"/>
                <w:szCs w:val="21"/>
              </w:rPr>
              <w:t>号</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学生满意度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学生满意度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满意度调查</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28</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年省级教师队伍建设专项资金</w:t>
      </w:r>
      <w:r w:rsidRPr="00C16585">
        <w:rPr>
          <w:rFonts w:ascii="方正仿宋_GBK" w:hAnsi="方正仿宋_GBK"/>
          <w:b/>
          <w:color w:val="000000"/>
          <w:sz w:val="28"/>
          <w:szCs w:val="28"/>
        </w:rPr>
        <w:t>—</w:t>
      </w:r>
      <w:r w:rsidRPr="00C16585">
        <w:rPr>
          <w:rFonts w:ascii="方正仿宋_GBK" w:hAnsi="方正仿宋_GBK"/>
          <w:b/>
          <w:color w:val="000000"/>
          <w:sz w:val="28"/>
          <w:szCs w:val="28"/>
        </w:rPr>
        <w:t>高校教师培训绩效目标表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13000024P00742410095N</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年省级教师队伍建设专项资金</w:t>
            </w:r>
            <w:r w:rsidRPr="00C16585">
              <w:rPr>
                <w:rFonts w:ascii="方正书宋_GBK" w:hAnsi="方正书宋_GBK" w:cs="宋体"/>
                <w:szCs w:val="21"/>
              </w:rPr>
              <w:t>—</w:t>
            </w:r>
            <w:r w:rsidRPr="00C16585">
              <w:rPr>
                <w:rFonts w:ascii="方正书宋_GBK" w:hAnsi="方正书宋_GBK" w:cs="宋体"/>
                <w:szCs w:val="21"/>
              </w:rPr>
              <w:t>高校教师培训</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45.00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45.00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包括：餐费、专家讲课费、差旅费、学员资料费、红色教育基地培训费用、集中授课培训场地费、省级在线培训管理服务平台、省级在线课程培训平台等相关费用。</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培养优秀青年教师和卓越教师；按期完成教师培训；提升教师教学水平、增强学校科研能力</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培养优秀青年教师和卓越教师人数</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培养优秀青年教师和卓越教师人数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≥160</w:t>
            </w:r>
            <w:r w:rsidRPr="00C16585">
              <w:rPr>
                <w:rFonts w:ascii="方正书宋_GBK" w:hAnsi="方正书宋_GBK" w:cs="宋体"/>
                <w:szCs w:val="21"/>
              </w:rPr>
              <w:t>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培训计划安排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培训教师业务水平</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培训教师业务水平</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培养出教学水平高、科研能力强、政治立场坚定、师德师风优良的教师</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学员、学校调查反馈</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按期完成培训</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按期完成卓越教师培训</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6</w:t>
            </w:r>
            <w:r w:rsidRPr="00C16585">
              <w:rPr>
                <w:rFonts w:ascii="方正书宋_GBK" w:hAnsi="方正书宋_GBK" w:cs="宋体"/>
                <w:szCs w:val="21"/>
              </w:rPr>
              <w:t>月</w:t>
            </w:r>
            <w:r w:rsidRPr="00C16585">
              <w:rPr>
                <w:rFonts w:ascii="方正书宋_GBK" w:hAnsi="方正书宋_GBK" w:cs="宋体"/>
                <w:szCs w:val="21"/>
              </w:rPr>
              <w:t>30</w:t>
            </w:r>
            <w:r w:rsidRPr="00C16585">
              <w:rPr>
                <w:rFonts w:ascii="方正书宋_GBK" w:hAnsi="方正书宋_GBK" w:cs="宋体"/>
                <w:szCs w:val="21"/>
              </w:rPr>
              <w:t>日前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培训计划安排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按期完成培训</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按期完成优秀青年教师培训</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11</w:t>
            </w:r>
            <w:r w:rsidRPr="00C16585">
              <w:rPr>
                <w:rFonts w:ascii="方正书宋_GBK" w:hAnsi="方正书宋_GBK" w:cs="宋体"/>
                <w:szCs w:val="21"/>
              </w:rPr>
              <w:t>月</w:t>
            </w:r>
            <w:r w:rsidRPr="00C16585">
              <w:rPr>
                <w:rFonts w:ascii="方正书宋_GBK" w:hAnsi="方正书宋_GBK" w:cs="宋体"/>
                <w:szCs w:val="21"/>
              </w:rPr>
              <w:t>30</w:t>
            </w:r>
            <w:r w:rsidRPr="00C16585">
              <w:rPr>
                <w:rFonts w:ascii="方正书宋_GBK" w:hAnsi="方正书宋_GBK" w:cs="宋体"/>
                <w:szCs w:val="21"/>
              </w:rPr>
              <w:t>日前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培训计划安排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≤45</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项目预算批复文件</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教师教育教学能力提升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教师教育教学能力提升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教师教育教学能力得到明显提升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学员、学校调查反馈</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受培训教师满意度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受培训教师满意度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≥85%</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学员、学校调查反馈</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29</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年省级教师队伍建设专项资金</w:t>
      </w:r>
      <w:r w:rsidRPr="00C16585">
        <w:rPr>
          <w:rFonts w:ascii="方正仿宋_GBK" w:hAnsi="方正仿宋_GBK"/>
          <w:b/>
          <w:color w:val="000000"/>
          <w:sz w:val="28"/>
          <w:szCs w:val="28"/>
        </w:rPr>
        <w:t>—</w:t>
      </w:r>
      <w:r w:rsidRPr="00C16585">
        <w:rPr>
          <w:rFonts w:ascii="方正仿宋_GBK" w:hAnsi="方正仿宋_GBK"/>
          <w:b/>
          <w:color w:val="000000"/>
          <w:sz w:val="28"/>
          <w:szCs w:val="28"/>
        </w:rPr>
        <w:t>河北省学校急救教育工作培训绩效目标表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13000024P00742410098H</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年省级教师队伍建设专项资金</w:t>
            </w:r>
            <w:r w:rsidRPr="00C16585">
              <w:rPr>
                <w:rFonts w:ascii="方正书宋_GBK" w:hAnsi="方正书宋_GBK" w:cs="宋体"/>
                <w:szCs w:val="21"/>
              </w:rPr>
              <w:t>—</w:t>
            </w:r>
            <w:r w:rsidRPr="00C16585">
              <w:rPr>
                <w:rFonts w:ascii="方正书宋_GBK" w:hAnsi="方正书宋_GBK" w:cs="宋体"/>
                <w:szCs w:val="21"/>
              </w:rPr>
              <w:t>河北省学校急救教育工作培训</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用于宣传材料购买、住宿费、劳务费及差旅费</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落实项目方案，通过开展急救教育培训，全面普及急救知识和技能，提高校园应急救护能力，并通过考核，使学员获得急救教育相关证书，合格率不低于</w:t>
            </w:r>
            <w:r w:rsidRPr="00C16585">
              <w:rPr>
                <w:rFonts w:ascii="方正书宋_GBK" w:hAnsi="方正书宋_GBK" w:cs="宋体"/>
                <w:szCs w:val="21"/>
              </w:rPr>
              <w:t>90%</w:t>
            </w:r>
            <w:r w:rsidRPr="00C16585">
              <w:rPr>
                <w:rFonts w:ascii="方正书宋_GBK" w:hAnsi="方正书宋_GBK" w:cs="宋体"/>
                <w:szCs w:val="21"/>
              </w:rPr>
              <w:t>，学员培训满意率不低于</w:t>
            </w:r>
            <w:r w:rsidRPr="00C16585">
              <w:rPr>
                <w:rFonts w:ascii="方正书宋_GBK" w:hAnsi="方正书宋_GBK" w:cs="宋体"/>
                <w:szCs w:val="21"/>
              </w:rPr>
              <w:t>85%</w:t>
            </w:r>
            <w:r w:rsidRPr="00C16585">
              <w:rPr>
                <w:rFonts w:ascii="方正书宋_GBK" w:hAnsi="方正书宋_GBK" w:cs="宋体"/>
                <w:szCs w:val="21"/>
              </w:rPr>
              <w:t>。</w:t>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p>
          <w:p w:rsidR="00BC122F" w:rsidRPr="00C16585" w:rsidRDefault="00BC122F" w:rsidP="009C1BB4">
            <w:pPr>
              <w:jc w:val="left"/>
              <w:rPr>
                <w:rFonts w:ascii="方正书宋_GBK" w:hAnsi="方正书宋_GBK" w:cs="宋体"/>
                <w:szCs w:val="21"/>
              </w:rPr>
            </w:pP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校园急救教育培训人数</w:t>
            </w:r>
          </w:p>
          <w:p w:rsidR="00BC122F" w:rsidRPr="00C16585" w:rsidRDefault="00BC122F" w:rsidP="009C1BB4">
            <w:pPr>
              <w:jc w:val="left"/>
              <w:rPr>
                <w:rFonts w:ascii="方正书宋_GBK" w:hAnsi="方正书宋_GBK" w:cs="宋体"/>
                <w:szCs w:val="21"/>
              </w:rPr>
            </w:pPr>
          </w:p>
        </w:tc>
        <w:tc>
          <w:tcPr>
            <w:tcW w:w="4228"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校园急救教育培训人数</w:t>
            </w:r>
          </w:p>
          <w:p w:rsidR="00BC122F" w:rsidRPr="00C16585" w:rsidRDefault="00BC122F" w:rsidP="009C1BB4">
            <w:pPr>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≥41</w:t>
            </w:r>
            <w:r w:rsidRPr="00C16585">
              <w:rPr>
                <w:rFonts w:ascii="方正书宋_GBK" w:hAnsi="方正书宋_GBK" w:cs="宋体"/>
                <w:szCs w:val="21"/>
              </w:rPr>
              <w:t>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培训方案</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急救知识、技能测试成绩统计</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急救知识、技能测试掌握率（成绩统计）</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学校急救知识和技能考核结果</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获得急救教育相关资格证书人数占比</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获得急救教育相关资格证书人数</w:t>
            </w:r>
            <w:r w:rsidRPr="00C16585">
              <w:rPr>
                <w:rFonts w:ascii="方正书宋_GBK" w:hAnsi="方正书宋_GBK" w:cs="宋体"/>
                <w:szCs w:val="21"/>
              </w:rPr>
              <w:t>/</w:t>
            </w:r>
            <w:r w:rsidRPr="00C16585">
              <w:rPr>
                <w:rFonts w:ascii="方正书宋_GBK" w:hAnsi="方正书宋_GBK" w:cs="宋体"/>
                <w:szCs w:val="21"/>
              </w:rPr>
              <w:t>参与培训人数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≥70%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学校急救知识和技能考核结果</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培训完成时间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培训完成时间</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w:t>
            </w:r>
          </w:p>
        </w:tc>
        <w:tc>
          <w:tcPr>
            <w:tcW w:w="2114"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培训方案</w:t>
            </w:r>
          </w:p>
          <w:p w:rsidR="00BC122F" w:rsidRPr="00C16585" w:rsidRDefault="00BC122F" w:rsidP="009C1BB4">
            <w:pPr>
              <w:jc w:val="left"/>
              <w:rPr>
                <w:rFonts w:ascii="方正书宋_GBK" w:hAnsi="方正书宋_GBK" w:cs="宋体"/>
                <w:szCs w:val="21"/>
              </w:rPr>
            </w:pP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培训总成本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培训总成本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项目预算批复文件</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急救教育在河北省急救教育试点院校的普及情况</w:t>
            </w:r>
          </w:p>
        </w:tc>
        <w:tc>
          <w:tcPr>
            <w:tcW w:w="4228"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急救教育在河北省急救教育试点院校的普及情况</w:t>
            </w:r>
          </w:p>
          <w:p w:rsidR="00BC122F" w:rsidRPr="00C16585" w:rsidRDefault="00BC122F" w:rsidP="009C1BB4">
            <w:pPr>
              <w:jc w:val="left"/>
              <w:rPr>
                <w:rFonts w:ascii="方正书宋_GBK" w:hAnsi="方正书宋_GBK" w:cs="宋体"/>
                <w:szCs w:val="21"/>
              </w:rPr>
            </w:pPr>
          </w:p>
          <w:p w:rsidR="00BC122F" w:rsidRPr="00C16585" w:rsidRDefault="00BC122F" w:rsidP="009C1BB4">
            <w:pPr>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全面覆盖</w:t>
            </w:r>
          </w:p>
          <w:p w:rsidR="00BC122F" w:rsidRPr="00C16585" w:rsidRDefault="00BC122F" w:rsidP="009C1BB4">
            <w:pPr>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培训方案</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组织人员与被服务人员满意度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培训工作服务质量高，组织人员与被服务人员满意度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≥85%</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满意度调研</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30</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年省级教师队伍建设专项资金</w:t>
      </w:r>
      <w:r w:rsidRPr="00C16585">
        <w:rPr>
          <w:rFonts w:ascii="方正仿宋_GBK" w:hAnsi="方正仿宋_GBK"/>
          <w:b/>
          <w:color w:val="000000"/>
          <w:sz w:val="28"/>
          <w:szCs w:val="28"/>
        </w:rPr>
        <w:t>—</w:t>
      </w:r>
      <w:r w:rsidRPr="00C16585">
        <w:rPr>
          <w:rFonts w:ascii="方正仿宋_GBK" w:hAnsi="方正仿宋_GBK"/>
          <w:b/>
          <w:color w:val="000000"/>
          <w:sz w:val="28"/>
          <w:szCs w:val="28"/>
        </w:rPr>
        <w:t>河北省中小学国防教育教师培训班绩效目标表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13000024P00742410097X</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年省级教师队伍建设专项资金</w:t>
            </w:r>
            <w:r w:rsidRPr="00C16585">
              <w:rPr>
                <w:rFonts w:ascii="方正书宋_GBK" w:hAnsi="方正书宋_GBK" w:cs="宋体"/>
                <w:szCs w:val="21"/>
              </w:rPr>
              <w:t>—</w:t>
            </w:r>
            <w:r w:rsidRPr="00C16585">
              <w:rPr>
                <w:rFonts w:ascii="方正书宋_GBK" w:hAnsi="方正书宋_GBK" w:cs="宋体"/>
                <w:szCs w:val="21"/>
              </w:rPr>
              <w:t>河北省中小学国防教育教师培训班</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河北省中小学国防教育教师培训班用于差旅费、劳务费、印刷费、委托业务费及材料购买费等费用</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提高教师教学水平，提升国防意识，强化军事教师业务能力，促进我省学校国防教育水平迈上新台阶</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培训考核通过比例</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培训考核通过人数</w:t>
            </w:r>
            <w:r w:rsidRPr="00C16585">
              <w:rPr>
                <w:rFonts w:ascii="方正书宋_GBK" w:hAnsi="方正书宋_GBK" w:cs="宋体"/>
                <w:szCs w:val="21"/>
              </w:rPr>
              <w:t>/</w:t>
            </w:r>
            <w:r w:rsidRPr="00C16585">
              <w:rPr>
                <w:rFonts w:ascii="方正书宋_GBK" w:hAnsi="方正书宋_GBK" w:cs="宋体"/>
                <w:szCs w:val="21"/>
              </w:rPr>
              <w:t>总人数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培训方案</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强化业务能力，提高教学水平</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教学水平得到提升的教师占培训人员比例</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培训考核结果</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项目完成时间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项目完成时间</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培训方案计划时间</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项目预算批复文件</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培训效果</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提升受训教师国防教育业务能力</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有效提升受训教师国防教育业务能力</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培训考核结果</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教师满意度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受培训教师满意度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≥85%</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满意度调查</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31</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年省级教师队伍建设专项资金</w:t>
      </w:r>
      <w:r w:rsidRPr="00C16585">
        <w:rPr>
          <w:rFonts w:ascii="方正仿宋_GBK" w:hAnsi="方正仿宋_GBK"/>
          <w:b/>
          <w:color w:val="000000"/>
          <w:sz w:val="28"/>
          <w:szCs w:val="28"/>
        </w:rPr>
        <w:t>—</w:t>
      </w:r>
      <w:r w:rsidRPr="00C16585">
        <w:rPr>
          <w:rFonts w:ascii="方正仿宋_GBK" w:hAnsi="方正仿宋_GBK"/>
          <w:b/>
          <w:color w:val="000000"/>
          <w:sz w:val="28"/>
          <w:szCs w:val="28"/>
        </w:rPr>
        <w:t>河北省中小学美育教师培训绩效目标表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13000024P00742410096A</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年省级教师队伍建设专项资金</w:t>
            </w:r>
            <w:r w:rsidRPr="00C16585">
              <w:rPr>
                <w:rFonts w:ascii="方正书宋_GBK" w:hAnsi="方正书宋_GBK" w:cs="宋体"/>
                <w:szCs w:val="21"/>
              </w:rPr>
              <w:t>—</w:t>
            </w:r>
            <w:r w:rsidRPr="00C16585">
              <w:rPr>
                <w:rFonts w:ascii="方正书宋_GBK" w:hAnsi="方正书宋_GBK" w:cs="宋体"/>
                <w:szCs w:val="21"/>
              </w:rPr>
              <w:t>河北省中小学美育教师培训</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50.00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50.00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中小学美育教师培训用于差旅费、印刷费、劳务费和办公费等费用</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提升教师综合能力：通过培训，参训教师的教育教学能力、专业素养和综合素质得到显著提升；推进学校美育工作：学校能够建立健全的美育工作机制，制订完善的美育工作计划和实施方案，推动学校美育工作的全面深入开展；促进学生全面发展：学生能够形成正确的审美观念，掌握基本的艺术技能，具备较高的艺术素养和审美能力；培训模式完善与创新：形成一套完善的中小学美育教师培训模式，为今后的培训工作提供参考和借鉴。</w:t>
            </w:r>
          </w:p>
          <w:p w:rsidR="00BC122F" w:rsidRPr="00C16585" w:rsidRDefault="00BC122F" w:rsidP="009C1BB4">
            <w:pPr>
              <w:jc w:val="left"/>
              <w:rPr>
                <w:rFonts w:ascii="方正书宋_GBK" w:hAnsi="方正书宋_GBK" w:cs="宋体"/>
                <w:szCs w:val="21"/>
              </w:rPr>
            </w:pP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参训人员</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参训人员</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≥200</w:t>
            </w:r>
            <w:r w:rsidRPr="00C16585">
              <w:rPr>
                <w:rFonts w:ascii="方正书宋_GBK" w:hAnsi="方正书宋_GBK" w:cs="宋体"/>
                <w:szCs w:val="21"/>
              </w:rPr>
              <w:t>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培训方案计划培训人数</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培训次数</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开展培训次数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次</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培训方案</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出勤率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参训人员出勤率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≥98%</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参训人员出勤率统计</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培训完成时间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培训完成时间</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培训方案计划完成时间</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参训教师人均培训成本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总成本</w:t>
            </w:r>
            <w:r w:rsidRPr="00C16585">
              <w:rPr>
                <w:rFonts w:ascii="方正书宋_GBK" w:hAnsi="方正书宋_GBK" w:cs="宋体"/>
                <w:szCs w:val="21"/>
              </w:rPr>
              <w:t>/</w:t>
            </w:r>
            <w:r w:rsidRPr="00C16585">
              <w:rPr>
                <w:rFonts w:ascii="方正书宋_GBK" w:hAnsi="方正书宋_GBK" w:cs="宋体"/>
                <w:szCs w:val="21"/>
              </w:rPr>
              <w:t>参训教师数量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≤2500</w:t>
            </w:r>
            <w:r w:rsidRPr="00C16585">
              <w:rPr>
                <w:rFonts w:ascii="方正书宋_GBK" w:hAnsi="方正书宋_GBK" w:cs="宋体"/>
                <w:szCs w:val="21"/>
              </w:rPr>
              <w:t>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预算批复文件及培训方案</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≤50</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预算批复文件</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提升参培人员理论修养</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提升参培人员理论修养</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有效提升参培人员理论修养</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《关于全面加强和改进新时代学校美育工作的若干措施》</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受培训人员总体满意度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≥85%</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满意度调查</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32</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年省级教师队伍建设专项资金</w:t>
      </w:r>
      <w:r w:rsidRPr="00C16585">
        <w:rPr>
          <w:rFonts w:ascii="方正仿宋_GBK" w:hAnsi="方正仿宋_GBK"/>
          <w:b/>
          <w:color w:val="000000"/>
          <w:sz w:val="28"/>
          <w:szCs w:val="28"/>
        </w:rPr>
        <w:t>—</w:t>
      </w:r>
      <w:r w:rsidRPr="00C16585">
        <w:rPr>
          <w:rFonts w:ascii="方正仿宋_GBK" w:hAnsi="方正仿宋_GBK"/>
          <w:b/>
          <w:color w:val="000000"/>
          <w:sz w:val="28"/>
          <w:szCs w:val="28"/>
        </w:rPr>
        <w:t>特岗教师招聘和岗前培训补助绩效目标表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13000024P00742410086E</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年省级教师队伍建设专项资金</w:t>
            </w:r>
            <w:r w:rsidRPr="00C16585">
              <w:rPr>
                <w:rFonts w:ascii="方正书宋_GBK" w:hAnsi="方正书宋_GBK" w:cs="宋体"/>
                <w:szCs w:val="21"/>
              </w:rPr>
              <w:t>—</w:t>
            </w:r>
            <w:r w:rsidRPr="00C16585">
              <w:rPr>
                <w:rFonts w:ascii="方正书宋_GBK" w:hAnsi="方正书宋_GBK" w:cs="宋体"/>
                <w:szCs w:val="21"/>
              </w:rPr>
              <w:t>特岗教师招聘和岗前培训补助</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248.00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248.00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省级教师队伍建设专项用于差旅费、印刷费、劳务费及耗材等费用</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按时完成河北省中央</w:t>
            </w:r>
            <w:r w:rsidRPr="00C16585">
              <w:rPr>
                <w:rFonts w:ascii="方正书宋_GBK" w:hAnsi="方正书宋_GBK" w:cs="宋体"/>
                <w:szCs w:val="21"/>
              </w:rPr>
              <w:t>“</w:t>
            </w:r>
            <w:r w:rsidRPr="00C16585">
              <w:rPr>
                <w:rFonts w:ascii="方正书宋_GBK" w:hAnsi="方正书宋_GBK" w:cs="宋体"/>
                <w:szCs w:val="21"/>
              </w:rPr>
              <w:t>特岗计划</w:t>
            </w:r>
            <w:r w:rsidRPr="00C16585">
              <w:rPr>
                <w:rFonts w:ascii="方正书宋_GBK" w:hAnsi="方正书宋_GBK" w:cs="宋体"/>
                <w:szCs w:val="21"/>
              </w:rPr>
              <w:t>”</w:t>
            </w:r>
            <w:r w:rsidRPr="00C16585">
              <w:rPr>
                <w:rFonts w:ascii="方正书宋_GBK" w:hAnsi="方正书宋_GBK" w:cs="宋体"/>
                <w:szCs w:val="21"/>
              </w:rPr>
              <w:t>教师招聘任务以及新招聘特岗教师岗前培训任务；将教师分配到县城以下农村中小学校，控制成本，提升教师整体素质</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招聘计划完成率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招聘计划完成率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w:t>
            </w:r>
            <w:r w:rsidRPr="00C16585">
              <w:rPr>
                <w:rFonts w:ascii="方正书宋_GBK" w:hAnsi="方正书宋_GBK" w:cs="宋体"/>
                <w:szCs w:val="21"/>
              </w:rPr>
              <w:t>2024</w:t>
            </w:r>
            <w:r w:rsidRPr="00C16585">
              <w:rPr>
                <w:rFonts w:ascii="方正书宋_GBK" w:hAnsi="方正书宋_GBK" w:cs="宋体"/>
                <w:szCs w:val="21"/>
              </w:rPr>
              <w:t>年农村义务教育阶段学校教师特设岗位计划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本科及以上学历录取比</w:t>
            </w:r>
          </w:p>
        </w:tc>
        <w:tc>
          <w:tcPr>
            <w:tcW w:w="4228"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本科及以上学历录取比</w:t>
            </w:r>
          </w:p>
          <w:p w:rsidR="00BC122F" w:rsidRPr="00C16585" w:rsidRDefault="00BC122F" w:rsidP="009C1BB4">
            <w:pPr>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≥85%</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w:t>
            </w:r>
            <w:r w:rsidRPr="00C16585">
              <w:rPr>
                <w:rFonts w:ascii="方正书宋_GBK" w:hAnsi="方正书宋_GBK" w:cs="宋体"/>
                <w:szCs w:val="21"/>
              </w:rPr>
              <w:t>2024</w:t>
            </w:r>
            <w:r w:rsidRPr="00C16585">
              <w:rPr>
                <w:rFonts w:ascii="方正书宋_GBK" w:hAnsi="方正书宋_GBK" w:cs="宋体"/>
                <w:szCs w:val="21"/>
              </w:rPr>
              <w:t>年农村义务教育阶段学校教师特设岗位计划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招聘完成时间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招聘完成时间</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w:t>
            </w:r>
            <w:r w:rsidRPr="00C16585">
              <w:rPr>
                <w:rFonts w:ascii="方正书宋_GBK" w:hAnsi="方正书宋_GBK" w:cs="宋体"/>
                <w:szCs w:val="21"/>
              </w:rPr>
              <w:t>2024</w:t>
            </w:r>
            <w:r w:rsidRPr="00C16585">
              <w:rPr>
                <w:rFonts w:ascii="方正书宋_GBK" w:hAnsi="方正书宋_GBK" w:cs="宋体"/>
                <w:szCs w:val="21"/>
              </w:rPr>
              <w:t>年农村义务教育阶段学校教师特设岗位计划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≤248</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项目预算批复文件</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提升教师整体素质</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提升教师整体素质</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有效提升设岗县中小学教师整体素质</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《中共中央</w:t>
            </w:r>
            <w:r w:rsidRPr="00C16585">
              <w:rPr>
                <w:rFonts w:ascii="方正书宋_GBK" w:hAnsi="方正书宋_GBK" w:cs="宋体"/>
                <w:szCs w:val="21"/>
              </w:rPr>
              <w:t xml:space="preserve"> </w:t>
            </w:r>
            <w:r w:rsidRPr="00C16585">
              <w:rPr>
                <w:rFonts w:ascii="方正书宋_GBK" w:hAnsi="方正书宋_GBK" w:cs="宋体"/>
                <w:szCs w:val="21"/>
              </w:rPr>
              <w:t>国务院关于全面深化新时代教师队伍建设改革的意见》</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设岗学校满意度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设岗学校满意度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≥85%</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满意度调研</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33</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年省科学技术奖奖励经费（省直其他部门提前通知）绩效目标表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13000024P009EF410091Q</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年省科学技术奖奖励经费（省直其他部门提前通知）</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40.00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40.00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我校获批河北省自然科学奖二等奖</w:t>
            </w:r>
            <w:r w:rsidRPr="00C16585">
              <w:rPr>
                <w:rFonts w:ascii="方正书宋_GBK" w:hAnsi="方正书宋_GBK" w:cs="宋体"/>
                <w:szCs w:val="21"/>
              </w:rPr>
              <w:t>1</w:t>
            </w:r>
            <w:r w:rsidRPr="00C16585">
              <w:rPr>
                <w:rFonts w:ascii="方正书宋_GBK" w:hAnsi="方正书宋_GBK" w:cs="宋体"/>
                <w:szCs w:val="21"/>
              </w:rPr>
              <w:t>项，自然科学三等奖</w:t>
            </w:r>
            <w:r w:rsidRPr="00C16585">
              <w:rPr>
                <w:rFonts w:ascii="方正书宋_GBK" w:hAnsi="方正书宋_GBK" w:cs="宋体"/>
                <w:szCs w:val="21"/>
              </w:rPr>
              <w:t>1</w:t>
            </w:r>
            <w:r w:rsidRPr="00C16585">
              <w:rPr>
                <w:rFonts w:ascii="方正书宋_GBK" w:hAnsi="方正书宋_GBK" w:cs="宋体"/>
                <w:szCs w:val="21"/>
              </w:rPr>
              <w:t>项，科技进步三等奖</w:t>
            </w:r>
            <w:r w:rsidRPr="00C16585">
              <w:rPr>
                <w:rFonts w:ascii="方正书宋_GBK" w:hAnsi="方正书宋_GBK" w:cs="宋体"/>
                <w:szCs w:val="21"/>
              </w:rPr>
              <w:t>1</w:t>
            </w:r>
            <w:r w:rsidRPr="00C16585">
              <w:rPr>
                <w:rFonts w:ascii="方正书宋_GBK" w:hAnsi="方正书宋_GBK" w:cs="宋体"/>
                <w:szCs w:val="21"/>
              </w:rPr>
              <w:t>项，资金用于奖励经费发放。</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鼓励高水平科研成果产出，提高科研人员积极性，对获奖科研人员进行奖励</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获奖数量</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获奖数量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w:t>
            </w:r>
            <w:r w:rsidRPr="00C16585">
              <w:rPr>
                <w:rFonts w:ascii="方正书宋_GBK" w:hAnsi="方正书宋_GBK" w:cs="宋体"/>
                <w:szCs w:val="21"/>
              </w:rPr>
              <w:t>项</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省科技厅通知</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足额发放奖金</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足额发放奖金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足额发放奖金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省科技厅通知</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按期发放奖金</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按期发放奖金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日前按季度与要求及时发放</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省科技厅通知</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发放奖金金额</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发放奖金金额</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40</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项目预算批复文件</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通过奖金发放，激发科研积极性</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通过奖金发放，激发科研积极性</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通过奖金发放，激发科研积极性</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《河北省科学技术奖励办法》</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获奖人员满意度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获奖人员满意度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≥95%</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满意度调查</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34</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年体育德育补助经费</w:t>
      </w:r>
      <w:r w:rsidRPr="00C16585">
        <w:rPr>
          <w:rFonts w:ascii="方正仿宋_GBK" w:hAnsi="方正仿宋_GBK"/>
          <w:b/>
          <w:color w:val="000000"/>
          <w:sz w:val="28"/>
          <w:szCs w:val="28"/>
        </w:rPr>
        <w:t>-</w:t>
      </w:r>
      <w:r w:rsidRPr="00C16585">
        <w:rPr>
          <w:rFonts w:ascii="方正仿宋_GBK" w:hAnsi="方正仿宋_GBK"/>
          <w:b/>
          <w:color w:val="000000"/>
          <w:sz w:val="28"/>
          <w:szCs w:val="28"/>
        </w:rPr>
        <w:t>普通高中学生素质评价（省级提前通知）绩效目标表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13000024P008FA410094L</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年体育德育补助经费</w:t>
            </w:r>
            <w:r w:rsidRPr="00C16585">
              <w:rPr>
                <w:rFonts w:ascii="方正书宋_GBK" w:hAnsi="方正书宋_GBK" w:cs="宋体"/>
                <w:szCs w:val="21"/>
              </w:rPr>
              <w:t>-</w:t>
            </w:r>
            <w:r w:rsidRPr="00C16585">
              <w:rPr>
                <w:rFonts w:ascii="方正书宋_GBK" w:hAnsi="方正书宋_GBK" w:cs="宋体"/>
                <w:szCs w:val="21"/>
              </w:rPr>
              <w:t>普通高中学生素质评价（省级提前通知）</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维护河北省普通高中学生综合素质评价电子平台</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对河北省普通高中学生综合素质评价电子平台运行维护，完成</w:t>
            </w:r>
            <w:r w:rsidRPr="00C16585">
              <w:rPr>
                <w:rFonts w:ascii="方正书宋_GBK" w:hAnsi="方正书宋_GBK" w:cs="宋体"/>
                <w:szCs w:val="21"/>
              </w:rPr>
              <w:t>2024</w:t>
            </w:r>
            <w:r w:rsidRPr="00C16585">
              <w:rPr>
                <w:rFonts w:ascii="方正书宋_GBK" w:hAnsi="方正书宋_GBK" w:cs="宋体"/>
                <w:szCs w:val="21"/>
              </w:rPr>
              <w:t>年普通高中学生综合素质评价信息的数据采集、处理和归档工作</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参与素质评价学生数</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参与素质评价学生数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≥50</w:t>
            </w:r>
            <w:r w:rsidRPr="00C16585">
              <w:rPr>
                <w:rFonts w:ascii="方正书宋_GBK" w:hAnsi="方正书宋_GBK" w:cs="宋体"/>
                <w:szCs w:val="21"/>
              </w:rPr>
              <w:t>万人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《河北省普通高等学校招生考生制度》</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数据采集的完整性</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保证数据采集的完整性</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保证数据采集完整性</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《河北省普通高等学校招生考生制度》</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提交数据时间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提交数据时间</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工作计划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预算批复文件</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提供参考数据</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为有关部门高考招生、毕业审核提供参考数据，保障高考顺利进行</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为有关部门高考招生、毕业审核提供参考数据，保障高考顺利进行</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《河北省普通高等学校招生考生制度》</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相关部门满意度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相关部门对数据满意度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满意度调查</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35</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年体育德育补助经费</w:t>
      </w:r>
      <w:r w:rsidRPr="00C16585">
        <w:rPr>
          <w:rFonts w:ascii="方正仿宋_GBK" w:hAnsi="方正仿宋_GBK"/>
          <w:b/>
          <w:color w:val="000000"/>
          <w:sz w:val="28"/>
          <w:szCs w:val="28"/>
        </w:rPr>
        <w:t>-</w:t>
      </w:r>
      <w:r w:rsidRPr="00C16585">
        <w:rPr>
          <w:rFonts w:ascii="方正仿宋_GBK" w:hAnsi="方正仿宋_GBK"/>
          <w:b/>
          <w:color w:val="000000"/>
          <w:sz w:val="28"/>
          <w:szCs w:val="28"/>
        </w:rPr>
        <w:t>学宪法讲宪法（省级提前通知）绩效目标表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13000024P008FA410092D</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年体育德育补助经费</w:t>
            </w:r>
            <w:r w:rsidRPr="00C16585">
              <w:rPr>
                <w:rFonts w:ascii="方正书宋_GBK" w:hAnsi="方正书宋_GBK" w:cs="宋体"/>
                <w:szCs w:val="21"/>
              </w:rPr>
              <w:t>-</w:t>
            </w:r>
            <w:r w:rsidRPr="00C16585">
              <w:rPr>
                <w:rFonts w:ascii="方正书宋_GBK" w:hAnsi="方正书宋_GBK" w:cs="宋体"/>
                <w:szCs w:val="21"/>
              </w:rPr>
              <w:t>学宪法讲宪法（省级提前通知）</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60.00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60.00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开展</w:t>
            </w:r>
            <w:r w:rsidRPr="00C16585">
              <w:rPr>
                <w:rFonts w:ascii="方正书宋_GBK" w:hAnsi="方正书宋_GBK" w:cs="宋体"/>
                <w:szCs w:val="21"/>
              </w:rPr>
              <w:t>“</w:t>
            </w:r>
            <w:r w:rsidRPr="00C16585">
              <w:rPr>
                <w:rFonts w:ascii="方正书宋_GBK" w:hAnsi="方正书宋_GBK" w:cs="宋体"/>
                <w:szCs w:val="21"/>
              </w:rPr>
              <w:t>学宪法讲宪法</w:t>
            </w:r>
            <w:r w:rsidRPr="00C16585">
              <w:rPr>
                <w:rFonts w:ascii="方正书宋_GBK" w:hAnsi="方正书宋_GBK" w:cs="宋体"/>
                <w:szCs w:val="21"/>
              </w:rPr>
              <w:t>”</w:t>
            </w:r>
            <w:r w:rsidRPr="00C16585">
              <w:rPr>
                <w:rFonts w:ascii="方正书宋_GBK" w:hAnsi="方正书宋_GBK" w:cs="宋体"/>
                <w:szCs w:val="21"/>
              </w:rPr>
              <w:t>活动</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提升我校以及全省青少年的宪法素养。</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w:t>
            </w:r>
            <w:r w:rsidRPr="00C16585">
              <w:rPr>
                <w:rFonts w:ascii="方正书宋_GBK" w:hAnsi="方正书宋_GBK" w:cs="宋体"/>
                <w:szCs w:val="21"/>
              </w:rPr>
              <w:t>“</w:t>
            </w:r>
            <w:r w:rsidRPr="00C16585">
              <w:rPr>
                <w:rFonts w:ascii="方正书宋_GBK" w:hAnsi="方正书宋_GBK" w:cs="宋体"/>
                <w:szCs w:val="21"/>
              </w:rPr>
              <w:t>学宪法讲宪法</w:t>
            </w:r>
            <w:r w:rsidRPr="00C16585">
              <w:rPr>
                <w:rFonts w:ascii="方正书宋_GBK" w:hAnsi="方正书宋_GBK" w:cs="宋体"/>
                <w:szCs w:val="21"/>
              </w:rPr>
              <w:t>”</w:t>
            </w:r>
            <w:r w:rsidRPr="00C16585">
              <w:rPr>
                <w:rFonts w:ascii="方正书宋_GBK" w:hAnsi="方正书宋_GBK" w:cs="宋体"/>
                <w:szCs w:val="21"/>
              </w:rPr>
              <w:t>代表队员人数</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w:t>
            </w:r>
            <w:r w:rsidRPr="00C16585">
              <w:rPr>
                <w:rFonts w:ascii="方正书宋_GBK" w:hAnsi="方正书宋_GBK" w:cs="宋体"/>
                <w:szCs w:val="21"/>
              </w:rPr>
              <w:t>“</w:t>
            </w:r>
            <w:r w:rsidRPr="00C16585">
              <w:rPr>
                <w:rFonts w:ascii="方正书宋_GBK" w:hAnsi="方正书宋_GBK" w:cs="宋体"/>
                <w:szCs w:val="21"/>
              </w:rPr>
              <w:t>学宪法讲宪法</w:t>
            </w:r>
            <w:r w:rsidRPr="00C16585">
              <w:rPr>
                <w:rFonts w:ascii="方正书宋_GBK" w:hAnsi="方正书宋_GBK" w:cs="宋体"/>
                <w:szCs w:val="21"/>
              </w:rPr>
              <w:t>”</w:t>
            </w:r>
            <w:r w:rsidRPr="00C16585">
              <w:rPr>
                <w:rFonts w:ascii="方正书宋_GBK" w:hAnsi="方正书宋_GBK" w:cs="宋体"/>
                <w:szCs w:val="21"/>
              </w:rPr>
              <w:t>代表队人数代表队员人数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w:t>
            </w:r>
            <w:r w:rsidRPr="00C16585">
              <w:rPr>
                <w:rFonts w:ascii="方正书宋_GBK" w:hAnsi="方正书宋_GBK" w:cs="宋体"/>
                <w:szCs w:val="21"/>
              </w:rPr>
              <w:t>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《河北省关于举办河北省大中小学生</w:t>
            </w:r>
            <w:r w:rsidRPr="00C16585">
              <w:rPr>
                <w:rFonts w:ascii="方正书宋_GBK" w:hAnsi="方正书宋_GBK" w:cs="宋体"/>
                <w:szCs w:val="21"/>
              </w:rPr>
              <w:t>“</w:t>
            </w:r>
            <w:r w:rsidRPr="00C16585">
              <w:rPr>
                <w:rFonts w:ascii="方正书宋_GBK" w:hAnsi="方正书宋_GBK" w:cs="宋体"/>
                <w:szCs w:val="21"/>
              </w:rPr>
              <w:t>学宪法讲宪法</w:t>
            </w:r>
            <w:r w:rsidRPr="00C16585">
              <w:rPr>
                <w:rFonts w:ascii="方正书宋_GBK" w:hAnsi="方正书宋_GBK" w:cs="宋体"/>
                <w:szCs w:val="21"/>
              </w:rPr>
              <w:t>”</w:t>
            </w:r>
            <w:r w:rsidRPr="00C16585">
              <w:rPr>
                <w:rFonts w:ascii="方正书宋_GBK" w:hAnsi="方正书宋_GBK" w:cs="宋体"/>
                <w:szCs w:val="21"/>
              </w:rPr>
              <w:t>大赛暨全国选拔赛的通知》</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选拔质量</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选拔出符合国家大中小学生</w:t>
            </w:r>
            <w:r w:rsidRPr="00C16585">
              <w:rPr>
                <w:rFonts w:ascii="方正书宋_GBK" w:hAnsi="方正书宋_GBK" w:cs="宋体"/>
                <w:szCs w:val="21"/>
              </w:rPr>
              <w:t>”</w:t>
            </w:r>
            <w:r w:rsidRPr="00C16585">
              <w:rPr>
                <w:rFonts w:ascii="方正书宋_GBK" w:hAnsi="方正书宋_GBK" w:cs="宋体"/>
                <w:szCs w:val="21"/>
              </w:rPr>
              <w:t>学宪法</w:t>
            </w:r>
            <w:r w:rsidRPr="00C16585">
              <w:rPr>
                <w:rFonts w:ascii="方正书宋_GBK" w:hAnsi="方正书宋_GBK" w:cs="宋体"/>
                <w:szCs w:val="21"/>
              </w:rPr>
              <w:t xml:space="preserve"> </w:t>
            </w:r>
            <w:r w:rsidRPr="00C16585">
              <w:rPr>
                <w:rFonts w:ascii="方正书宋_GBK" w:hAnsi="方正书宋_GBK" w:cs="宋体"/>
                <w:szCs w:val="21"/>
              </w:rPr>
              <w:t>讲宪法</w:t>
            </w:r>
            <w:r w:rsidRPr="00C16585">
              <w:rPr>
                <w:rFonts w:ascii="方正书宋_GBK" w:hAnsi="方正书宋_GBK" w:cs="宋体"/>
                <w:szCs w:val="21"/>
              </w:rPr>
              <w:t>“</w:t>
            </w:r>
            <w:r w:rsidRPr="00C16585">
              <w:rPr>
                <w:rFonts w:ascii="方正书宋_GBK" w:hAnsi="方正书宋_GBK" w:cs="宋体"/>
                <w:szCs w:val="21"/>
              </w:rPr>
              <w:t>比赛要求的河北代表队员，并在国家比赛中取得较好成绩</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选拔出符合国家大中小学生</w:t>
            </w:r>
            <w:r w:rsidRPr="00C16585">
              <w:rPr>
                <w:rFonts w:ascii="方正书宋_GBK" w:hAnsi="方正书宋_GBK" w:cs="宋体"/>
                <w:szCs w:val="21"/>
              </w:rPr>
              <w:t>”</w:t>
            </w:r>
            <w:r w:rsidRPr="00C16585">
              <w:rPr>
                <w:rFonts w:ascii="方正书宋_GBK" w:hAnsi="方正书宋_GBK" w:cs="宋体"/>
                <w:szCs w:val="21"/>
              </w:rPr>
              <w:t>学宪法</w:t>
            </w:r>
            <w:r w:rsidRPr="00C16585">
              <w:rPr>
                <w:rFonts w:ascii="方正书宋_GBK" w:hAnsi="方正书宋_GBK" w:cs="宋体"/>
                <w:szCs w:val="21"/>
              </w:rPr>
              <w:t xml:space="preserve"> </w:t>
            </w:r>
            <w:r w:rsidRPr="00C16585">
              <w:rPr>
                <w:rFonts w:ascii="方正书宋_GBK" w:hAnsi="方正书宋_GBK" w:cs="宋体"/>
                <w:szCs w:val="21"/>
              </w:rPr>
              <w:t>讲宪法</w:t>
            </w:r>
            <w:r w:rsidRPr="00C16585">
              <w:rPr>
                <w:rFonts w:ascii="方正书宋_GBK" w:hAnsi="方正书宋_GBK" w:cs="宋体"/>
                <w:szCs w:val="21"/>
              </w:rPr>
              <w:t>“</w:t>
            </w:r>
            <w:r w:rsidRPr="00C16585">
              <w:rPr>
                <w:rFonts w:ascii="方正书宋_GBK" w:hAnsi="方正书宋_GBK" w:cs="宋体"/>
                <w:szCs w:val="21"/>
              </w:rPr>
              <w:t>比赛要求的河北代表队员，并在国家比赛中取得较好成绩</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《河北省关于举办河北省大中小学生</w:t>
            </w:r>
            <w:r w:rsidRPr="00C16585">
              <w:rPr>
                <w:rFonts w:ascii="方正书宋_GBK" w:hAnsi="方正书宋_GBK" w:cs="宋体"/>
                <w:szCs w:val="21"/>
              </w:rPr>
              <w:t>“</w:t>
            </w:r>
            <w:r w:rsidRPr="00C16585">
              <w:rPr>
                <w:rFonts w:ascii="方正书宋_GBK" w:hAnsi="方正书宋_GBK" w:cs="宋体"/>
                <w:szCs w:val="21"/>
              </w:rPr>
              <w:t>学宪法讲宪法</w:t>
            </w:r>
            <w:r w:rsidRPr="00C16585">
              <w:rPr>
                <w:rFonts w:ascii="方正书宋_GBK" w:hAnsi="方正书宋_GBK" w:cs="宋体"/>
                <w:szCs w:val="21"/>
              </w:rPr>
              <w:t>”</w:t>
            </w:r>
            <w:r w:rsidRPr="00C16585">
              <w:rPr>
                <w:rFonts w:ascii="方正书宋_GBK" w:hAnsi="方正书宋_GBK" w:cs="宋体"/>
                <w:szCs w:val="21"/>
              </w:rPr>
              <w:t>大赛暨全国选拔赛的通知》</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w:t>
            </w:r>
            <w:r w:rsidRPr="00C16585">
              <w:rPr>
                <w:rFonts w:ascii="方正书宋_GBK" w:hAnsi="方正书宋_GBK" w:cs="宋体"/>
                <w:szCs w:val="21"/>
              </w:rPr>
              <w:t>学宪法</w:t>
            </w:r>
            <w:r w:rsidRPr="00C16585">
              <w:rPr>
                <w:rFonts w:ascii="方正书宋_GBK" w:hAnsi="方正书宋_GBK" w:cs="宋体"/>
                <w:szCs w:val="21"/>
              </w:rPr>
              <w:t xml:space="preserve"> </w:t>
            </w:r>
            <w:r w:rsidRPr="00C16585">
              <w:rPr>
                <w:rFonts w:ascii="方正书宋_GBK" w:hAnsi="方正书宋_GBK" w:cs="宋体"/>
                <w:szCs w:val="21"/>
              </w:rPr>
              <w:t>讲宪法</w:t>
            </w:r>
            <w:r w:rsidRPr="00C16585">
              <w:rPr>
                <w:rFonts w:ascii="方正书宋_GBK" w:hAnsi="方正书宋_GBK" w:cs="宋体"/>
                <w:szCs w:val="21"/>
              </w:rPr>
              <w:t>”</w:t>
            </w:r>
            <w:r w:rsidRPr="00C16585">
              <w:rPr>
                <w:rFonts w:ascii="方正书宋_GBK" w:hAnsi="方正书宋_GBK" w:cs="宋体"/>
                <w:szCs w:val="21"/>
              </w:rPr>
              <w:t>活动规定的结束时间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w:t>
            </w:r>
            <w:r w:rsidRPr="00C16585">
              <w:rPr>
                <w:rFonts w:ascii="方正书宋_GBK" w:hAnsi="方正书宋_GBK" w:cs="宋体"/>
                <w:szCs w:val="21"/>
              </w:rPr>
              <w:t>学宪法</w:t>
            </w:r>
            <w:r w:rsidRPr="00C16585">
              <w:rPr>
                <w:rFonts w:ascii="方正书宋_GBK" w:hAnsi="方正书宋_GBK" w:cs="宋体"/>
                <w:szCs w:val="21"/>
              </w:rPr>
              <w:t xml:space="preserve"> </w:t>
            </w:r>
            <w:r w:rsidRPr="00C16585">
              <w:rPr>
                <w:rFonts w:ascii="方正书宋_GBK" w:hAnsi="方正书宋_GBK" w:cs="宋体"/>
                <w:szCs w:val="21"/>
              </w:rPr>
              <w:t>讲宪法</w:t>
            </w:r>
            <w:r w:rsidRPr="00C16585">
              <w:rPr>
                <w:rFonts w:ascii="方正书宋_GBK" w:hAnsi="方正书宋_GBK" w:cs="宋体"/>
                <w:szCs w:val="21"/>
              </w:rPr>
              <w:t>”</w:t>
            </w:r>
            <w:r w:rsidRPr="00C16585">
              <w:rPr>
                <w:rFonts w:ascii="方正书宋_GBK" w:hAnsi="方正书宋_GBK" w:cs="宋体"/>
                <w:szCs w:val="21"/>
              </w:rPr>
              <w:t>活动规定的结束时间</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日以前按时完成</w:t>
            </w:r>
            <w:r w:rsidRPr="00C16585">
              <w:rPr>
                <w:rFonts w:ascii="方正书宋_GBK" w:hAnsi="方正书宋_GBK" w:cs="宋体"/>
                <w:szCs w:val="21"/>
              </w:rPr>
              <w:t>“</w:t>
            </w:r>
            <w:r w:rsidRPr="00C16585">
              <w:rPr>
                <w:rFonts w:ascii="方正书宋_GBK" w:hAnsi="方正书宋_GBK" w:cs="宋体"/>
                <w:szCs w:val="21"/>
              </w:rPr>
              <w:t>学宪法</w:t>
            </w:r>
            <w:r w:rsidRPr="00C16585">
              <w:rPr>
                <w:rFonts w:ascii="方正书宋_GBK" w:hAnsi="方正书宋_GBK" w:cs="宋体"/>
                <w:szCs w:val="21"/>
              </w:rPr>
              <w:t xml:space="preserve"> </w:t>
            </w:r>
            <w:r w:rsidRPr="00C16585">
              <w:rPr>
                <w:rFonts w:ascii="方正书宋_GBK" w:hAnsi="方正书宋_GBK" w:cs="宋体"/>
                <w:szCs w:val="21"/>
              </w:rPr>
              <w:t>讲宪法</w:t>
            </w:r>
            <w:r w:rsidRPr="00C16585">
              <w:rPr>
                <w:rFonts w:ascii="方正书宋_GBK" w:hAnsi="方正书宋_GBK" w:cs="宋体"/>
                <w:szCs w:val="21"/>
              </w:rPr>
              <w:t>”</w:t>
            </w:r>
            <w:r w:rsidRPr="00C16585">
              <w:rPr>
                <w:rFonts w:ascii="方正书宋_GBK" w:hAnsi="方正书宋_GBK" w:cs="宋体"/>
                <w:szCs w:val="21"/>
              </w:rPr>
              <w:t>活动</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《河北省关于举办河北省大中小学生</w:t>
            </w:r>
            <w:r w:rsidRPr="00C16585">
              <w:rPr>
                <w:rFonts w:ascii="方正书宋_GBK" w:hAnsi="方正书宋_GBK" w:cs="宋体"/>
                <w:szCs w:val="21"/>
              </w:rPr>
              <w:t>“</w:t>
            </w:r>
            <w:r w:rsidRPr="00C16585">
              <w:rPr>
                <w:rFonts w:ascii="方正书宋_GBK" w:hAnsi="方正书宋_GBK" w:cs="宋体"/>
                <w:szCs w:val="21"/>
              </w:rPr>
              <w:t>学宪法讲宪法</w:t>
            </w:r>
            <w:r w:rsidRPr="00C16585">
              <w:rPr>
                <w:rFonts w:ascii="方正书宋_GBK" w:hAnsi="方正书宋_GBK" w:cs="宋体"/>
                <w:szCs w:val="21"/>
              </w:rPr>
              <w:t>”</w:t>
            </w:r>
            <w:r w:rsidRPr="00C16585">
              <w:rPr>
                <w:rFonts w:ascii="方正书宋_GBK" w:hAnsi="方正书宋_GBK" w:cs="宋体"/>
                <w:szCs w:val="21"/>
              </w:rPr>
              <w:t>大赛暨全国选拔赛的通知》</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活动成本控制</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活动成本控制</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≤60</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预算批复文件</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宪法素养提升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全省大中小学生宪法素养有效提升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全省大中小学生宪法素养有效提升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《河北省关于举办河北省大中小学生</w:t>
            </w:r>
            <w:r w:rsidRPr="00C16585">
              <w:rPr>
                <w:rFonts w:ascii="方正书宋_GBK" w:hAnsi="方正书宋_GBK" w:cs="宋体"/>
                <w:szCs w:val="21"/>
              </w:rPr>
              <w:t>“</w:t>
            </w:r>
            <w:r w:rsidRPr="00C16585">
              <w:rPr>
                <w:rFonts w:ascii="方正书宋_GBK" w:hAnsi="方正书宋_GBK" w:cs="宋体"/>
                <w:szCs w:val="21"/>
              </w:rPr>
              <w:t>学宪法讲宪法</w:t>
            </w:r>
            <w:r w:rsidRPr="00C16585">
              <w:rPr>
                <w:rFonts w:ascii="方正书宋_GBK" w:hAnsi="方正书宋_GBK" w:cs="宋体"/>
                <w:szCs w:val="21"/>
              </w:rPr>
              <w:t>”</w:t>
            </w:r>
            <w:r w:rsidRPr="00C16585">
              <w:rPr>
                <w:rFonts w:ascii="方正书宋_GBK" w:hAnsi="方正书宋_GBK" w:cs="宋体"/>
                <w:szCs w:val="21"/>
              </w:rPr>
              <w:t>大赛暨全国选拔赛的通知》</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参赛人员满意度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参赛人员满意度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满意度调查</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36</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年体育德育补助经费</w:t>
      </w:r>
      <w:r w:rsidRPr="00C16585">
        <w:rPr>
          <w:rFonts w:ascii="方正仿宋_GBK" w:hAnsi="方正仿宋_GBK"/>
          <w:b/>
          <w:color w:val="000000"/>
          <w:sz w:val="28"/>
          <w:szCs w:val="28"/>
        </w:rPr>
        <w:t>-</w:t>
      </w:r>
      <w:r w:rsidRPr="00C16585">
        <w:rPr>
          <w:rFonts w:ascii="方正仿宋_GBK" w:hAnsi="方正仿宋_GBK"/>
          <w:b/>
          <w:color w:val="000000"/>
          <w:sz w:val="28"/>
          <w:szCs w:val="28"/>
        </w:rPr>
        <w:t>中华经典诵读工程（省级提前通知）绩效目标表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13000024P008FA4100906</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年体育德育补助经费</w:t>
            </w:r>
            <w:r w:rsidRPr="00C16585">
              <w:rPr>
                <w:rFonts w:ascii="方正书宋_GBK" w:hAnsi="方正书宋_GBK" w:cs="宋体"/>
                <w:szCs w:val="21"/>
              </w:rPr>
              <w:t>-</w:t>
            </w:r>
            <w:r w:rsidRPr="00C16585">
              <w:rPr>
                <w:rFonts w:ascii="方正书宋_GBK" w:hAnsi="方正书宋_GBK" w:cs="宋体"/>
                <w:szCs w:val="21"/>
              </w:rPr>
              <w:t>中华经典诵读工程（省级提前通知）</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举办河北省第七届汉字书写大会获奖作品展</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举办河北省第七届汉字书写大会获奖作品展</w:t>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作品数量</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作品数量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≥3000</w:t>
            </w:r>
            <w:r w:rsidRPr="00C16585">
              <w:rPr>
                <w:rFonts w:ascii="方正书宋_GBK" w:hAnsi="方正书宋_GBK" w:cs="宋体"/>
                <w:szCs w:val="21"/>
              </w:rPr>
              <w:t>个</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《中华经典诵读工程实施方案》</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作品质量</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作品整体质量优于上一年</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质量好于上年</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《中华经典诵读工程实施方案》</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按时完成实施计划</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按时完成实施计划</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日前完成</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工作计划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预算批复文件</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全省各地市全覆盖</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全省各地市全覆盖</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提高社会影响力</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《中华经典诵读工程实施方案》</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参赛选手及参赛单位满意度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参赛选手及单位对比赛专业度、比赛公正度及承办方服务水平的认可度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满意度调查</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37</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年体育德育补助经费</w:t>
      </w:r>
      <w:r w:rsidRPr="00C16585">
        <w:rPr>
          <w:rFonts w:ascii="方正仿宋_GBK" w:hAnsi="方正仿宋_GBK"/>
          <w:b/>
          <w:color w:val="000000"/>
          <w:sz w:val="28"/>
          <w:szCs w:val="28"/>
        </w:rPr>
        <w:t>—</w:t>
      </w:r>
      <w:r w:rsidRPr="00C16585">
        <w:rPr>
          <w:rFonts w:ascii="方正仿宋_GBK" w:hAnsi="方正仿宋_GBK"/>
          <w:b/>
          <w:color w:val="000000"/>
          <w:sz w:val="28"/>
          <w:szCs w:val="28"/>
        </w:rPr>
        <w:t>高校生涯发展教育与就业指导教师教学大赛（省级提前通知）绩效目标表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13000024P008FA4100887</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年体育德育补助经费</w:t>
            </w:r>
            <w:r w:rsidRPr="00C16585">
              <w:rPr>
                <w:rFonts w:ascii="方正书宋_GBK" w:hAnsi="方正书宋_GBK" w:cs="宋体"/>
                <w:szCs w:val="21"/>
              </w:rPr>
              <w:t>—</w:t>
            </w:r>
            <w:r w:rsidRPr="00C16585">
              <w:rPr>
                <w:rFonts w:ascii="方正书宋_GBK" w:hAnsi="方正书宋_GBK" w:cs="宋体"/>
                <w:szCs w:val="21"/>
              </w:rPr>
              <w:t>高校生涯发展教育与就业指导教师教学大赛（省级提前通知）</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15.00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15.00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用于河北省高校生涯发展教育与就业指导教师教学大赛相关赛事组织</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通过比赛为全省就业创业师资队伍搭建教学经验交流平台，促进课程教学水平提升。</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进入决赛教师人数</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进入决赛教师人数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w:t>
            </w:r>
            <w:r w:rsidRPr="00C16585">
              <w:rPr>
                <w:rFonts w:ascii="方正书宋_GBK" w:hAnsi="方正书宋_GBK" w:cs="宋体"/>
                <w:szCs w:val="21"/>
              </w:rPr>
              <w:t>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大赛通知</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省内参赛高校数量占比</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参赛高校数量占全省高校数量的比例</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≥70%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河北省教育厅关于实施高校就业育人行动计划的通知（冀教学</w:t>
            </w:r>
            <w:r w:rsidRPr="00C16585">
              <w:rPr>
                <w:rFonts w:ascii="方正书宋_GBK" w:hAnsi="方正书宋_GBK" w:cs="宋体"/>
                <w:szCs w:val="21"/>
              </w:rPr>
              <w:t>[2022]4</w:t>
            </w:r>
            <w:r w:rsidRPr="00C16585">
              <w:rPr>
                <w:rFonts w:ascii="方正书宋_GBK" w:hAnsi="方正书宋_GBK" w:cs="宋体"/>
                <w:szCs w:val="21"/>
              </w:rPr>
              <w:t>号）</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完成复赛评审时间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11</w:t>
            </w:r>
            <w:r w:rsidRPr="00C16585">
              <w:rPr>
                <w:rFonts w:ascii="方正书宋_GBK" w:hAnsi="方正书宋_GBK" w:cs="宋体"/>
                <w:szCs w:val="21"/>
              </w:rPr>
              <w:t>月</w:t>
            </w:r>
            <w:r w:rsidRPr="00C16585">
              <w:rPr>
                <w:rFonts w:ascii="方正书宋_GBK" w:hAnsi="方正书宋_GBK" w:cs="宋体"/>
                <w:szCs w:val="21"/>
              </w:rPr>
              <w:t>30</w:t>
            </w:r>
            <w:r w:rsidRPr="00C16585">
              <w:rPr>
                <w:rFonts w:ascii="方正书宋_GBK" w:hAnsi="方正书宋_GBK" w:cs="宋体"/>
                <w:szCs w:val="21"/>
              </w:rPr>
              <w:t>日前完成复赛评审</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11</w:t>
            </w:r>
            <w:r w:rsidRPr="00C16585">
              <w:rPr>
                <w:rFonts w:ascii="方正书宋_GBK" w:hAnsi="方正书宋_GBK" w:cs="宋体"/>
                <w:szCs w:val="21"/>
              </w:rPr>
              <w:t>月</w:t>
            </w:r>
            <w:r w:rsidRPr="00C16585">
              <w:rPr>
                <w:rFonts w:ascii="方正书宋_GBK" w:hAnsi="方正书宋_GBK" w:cs="宋体"/>
                <w:szCs w:val="21"/>
              </w:rPr>
              <w:t>30</w:t>
            </w:r>
            <w:r w:rsidRPr="00C16585">
              <w:rPr>
                <w:rFonts w:ascii="方正书宋_GBK" w:hAnsi="方正书宋_GBK" w:cs="宋体"/>
                <w:szCs w:val="21"/>
              </w:rPr>
              <w:t>日前完成复赛线上评审</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大赛通知</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完成决赛线下评审时间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30</w:t>
            </w:r>
            <w:r w:rsidRPr="00C16585">
              <w:rPr>
                <w:rFonts w:ascii="方正书宋_GBK" w:hAnsi="方正书宋_GBK" w:cs="宋体"/>
                <w:szCs w:val="21"/>
              </w:rPr>
              <w:t>日前完成决赛评审</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30</w:t>
            </w:r>
            <w:r w:rsidRPr="00C16585">
              <w:rPr>
                <w:rFonts w:ascii="方正书宋_GBK" w:hAnsi="方正书宋_GBK" w:cs="宋体"/>
                <w:szCs w:val="21"/>
              </w:rPr>
              <w:t>日前完成决赛线下评审</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大赛通知</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大赛举办成本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大赛举办成本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≤15</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预算批复文件</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师资队伍建设</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促进高校就业创业指导师资队伍建设</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有效促进高校就业创业指导师资队伍建设</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河北省教育厅关于实施高校就业育人行动计划的通知（冀教学</w:t>
            </w:r>
            <w:r w:rsidRPr="00C16585">
              <w:rPr>
                <w:rFonts w:ascii="方正书宋_GBK" w:hAnsi="方正书宋_GBK" w:cs="宋体"/>
                <w:szCs w:val="21"/>
              </w:rPr>
              <w:t>[2022]4</w:t>
            </w:r>
            <w:r w:rsidRPr="00C16585">
              <w:rPr>
                <w:rFonts w:ascii="方正书宋_GBK" w:hAnsi="方正书宋_GBK" w:cs="宋体"/>
                <w:szCs w:val="21"/>
              </w:rPr>
              <w:t>号）</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参与决赛人员满意度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参与决赛人员满意度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≥85%</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满意度调查</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38</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年体育德育补助经费</w:t>
      </w:r>
      <w:r w:rsidRPr="00C16585">
        <w:rPr>
          <w:rFonts w:ascii="方正仿宋_GBK" w:hAnsi="方正仿宋_GBK"/>
          <w:b/>
          <w:color w:val="000000"/>
          <w:sz w:val="28"/>
          <w:szCs w:val="28"/>
        </w:rPr>
        <w:t>—</w:t>
      </w:r>
      <w:r w:rsidRPr="00C16585">
        <w:rPr>
          <w:rFonts w:ascii="方正仿宋_GBK" w:hAnsi="方正仿宋_GBK"/>
          <w:b/>
          <w:color w:val="000000"/>
          <w:sz w:val="28"/>
          <w:szCs w:val="28"/>
        </w:rPr>
        <w:t>河北省大中小学军事训练营绩效目标表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13000024P008FA410082H</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年体育德育补助经费</w:t>
            </w:r>
            <w:r w:rsidRPr="00C16585">
              <w:rPr>
                <w:rFonts w:ascii="方正书宋_GBK" w:hAnsi="方正书宋_GBK" w:cs="宋体"/>
                <w:szCs w:val="21"/>
              </w:rPr>
              <w:t>—</w:t>
            </w:r>
            <w:r w:rsidRPr="00C16585">
              <w:rPr>
                <w:rFonts w:ascii="方正书宋_GBK" w:hAnsi="方正书宋_GBK" w:cs="宋体"/>
                <w:szCs w:val="21"/>
              </w:rPr>
              <w:t>河北省大中小学军事训练营</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52.00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52.00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河北省大中小学军事训练营用于差旅费、印刷费、耗材资料、劳务费等费用</w:t>
            </w:r>
            <w:r w:rsidRPr="00C16585">
              <w:rPr>
                <w:rFonts w:ascii="方正书宋_GBK" w:hAnsi="方正书宋_GBK" w:cs="宋体"/>
                <w:szCs w:val="21"/>
              </w:rPr>
              <w:t xml:space="preserve"> </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检验军事课教学成果，交流教学经验，丰富训练内容，培养后备兵员。</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获奖学校（单位）占比</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获奖学校（单位）</w:t>
            </w:r>
            <w:r w:rsidRPr="00C16585">
              <w:rPr>
                <w:rFonts w:ascii="方正书宋_GBK" w:hAnsi="方正书宋_GBK" w:cs="宋体"/>
                <w:szCs w:val="21"/>
              </w:rPr>
              <w:t>/</w:t>
            </w:r>
            <w:r w:rsidRPr="00C16585">
              <w:rPr>
                <w:rFonts w:ascii="方正书宋_GBK" w:hAnsi="方正书宋_GBK" w:cs="宋体"/>
                <w:szCs w:val="21"/>
              </w:rPr>
              <w:t>参加学校（单位）的比例</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训练大纲和评分标准</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学生训练完成比例</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学生训练完成比例</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会操比武结果</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项目完成时间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项目完成时间</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项目计划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≤52</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预算批复文件</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提高军事课教学质量，培养后备兵员。</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提高军事课教学质量，培养后备兵员。</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提高军事课教学质量，培养后备兵员。</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现场考核、检查评估结果</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受训对象满意度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受训对象满意度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满意度调查</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39</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年体育德育补助经费</w:t>
      </w:r>
      <w:r w:rsidRPr="00C16585">
        <w:rPr>
          <w:rFonts w:ascii="方正仿宋_GBK" w:hAnsi="方正仿宋_GBK"/>
          <w:b/>
          <w:color w:val="000000"/>
          <w:sz w:val="28"/>
          <w:szCs w:val="28"/>
        </w:rPr>
        <w:t>—</w:t>
      </w:r>
      <w:r w:rsidRPr="00C16585">
        <w:rPr>
          <w:rFonts w:ascii="方正仿宋_GBK" w:hAnsi="方正仿宋_GBK"/>
          <w:b/>
          <w:color w:val="000000"/>
          <w:sz w:val="28"/>
          <w:szCs w:val="28"/>
        </w:rPr>
        <w:t>首届学青会奖励资金绩效目标表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13000024P008FA410077P</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年体育德育补助经费</w:t>
            </w:r>
            <w:r w:rsidRPr="00C16585">
              <w:rPr>
                <w:rFonts w:ascii="方正书宋_GBK" w:hAnsi="方正书宋_GBK" w:cs="宋体"/>
                <w:szCs w:val="21"/>
              </w:rPr>
              <w:t>—</w:t>
            </w:r>
            <w:r w:rsidRPr="00C16585">
              <w:rPr>
                <w:rFonts w:ascii="方正书宋_GBK" w:hAnsi="方正书宋_GBK" w:cs="宋体"/>
                <w:szCs w:val="21"/>
              </w:rPr>
              <w:t>首届学青会奖励资金</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50.00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50.00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用于运动员、教练员的奖金发放</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通过奖励参加</w:t>
            </w:r>
            <w:r w:rsidRPr="00C16585">
              <w:rPr>
                <w:rFonts w:ascii="方正书宋_GBK" w:hAnsi="方正书宋_GBK" w:cs="宋体"/>
                <w:szCs w:val="21"/>
              </w:rPr>
              <w:t>2023</w:t>
            </w:r>
            <w:r w:rsidRPr="00C16585">
              <w:rPr>
                <w:rFonts w:ascii="方正书宋_GBK" w:hAnsi="方正书宋_GBK" w:cs="宋体"/>
                <w:szCs w:val="21"/>
              </w:rPr>
              <w:t>年中华人民共和国首届学生青年运动会取得成绩的我省大中学生青年运动员，进一步弘扬体育精神与河北荣誉感和河北凝聚力，有效激励学生运动员及教练员在未来学习、训练与竞赛中的积极性与自信心，同时也进一步增强各级学校对于学校体育的重视程度，进一步促进各级学校体育事业繁荣与发展。</w:t>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p>
          <w:p w:rsidR="00BC122F" w:rsidRPr="00C16585" w:rsidRDefault="00BC122F" w:rsidP="009C1BB4">
            <w:pPr>
              <w:jc w:val="left"/>
              <w:rPr>
                <w:rFonts w:ascii="方正书宋_GBK" w:hAnsi="方正书宋_GBK" w:cs="宋体"/>
                <w:szCs w:val="21"/>
              </w:rPr>
            </w:pP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运动员及教练员数量</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参加首届学青会预赛、决赛各项目的运动员及教练员数量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≥200</w:t>
            </w:r>
            <w:r w:rsidRPr="00C16585">
              <w:rPr>
                <w:rFonts w:ascii="方正书宋_GBK" w:hAnsi="方正书宋_GBK" w:cs="宋体"/>
                <w:szCs w:val="21"/>
              </w:rPr>
              <w:t>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《河北省教育厅关于参加</w:t>
            </w:r>
            <w:r w:rsidRPr="00C16585">
              <w:rPr>
                <w:rFonts w:ascii="方正书宋_GBK" w:hAnsi="方正书宋_GBK" w:cs="宋体"/>
                <w:szCs w:val="21"/>
              </w:rPr>
              <w:t>2023</w:t>
            </w:r>
            <w:r w:rsidRPr="00C16585">
              <w:rPr>
                <w:rFonts w:ascii="方正书宋_GBK" w:hAnsi="方正书宋_GBK" w:cs="宋体"/>
                <w:szCs w:val="21"/>
              </w:rPr>
              <w:t>年中华人民共和国首届学生青年运动会比赛的通知》</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获得奖牌数量</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在全国首届学青会运动员中获得奖牌数量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w:t>
            </w:r>
            <w:r w:rsidRPr="00C16585">
              <w:rPr>
                <w:rFonts w:ascii="方正书宋_GBK" w:hAnsi="方正书宋_GBK" w:cs="宋体"/>
                <w:szCs w:val="21"/>
              </w:rPr>
              <w:t>个</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预估比赛成绩</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项目完成时间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项目完成时间</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项目计划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≤50</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预算批复文件</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报道篇数</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报道篇数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w:t>
            </w:r>
            <w:r w:rsidRPr="00C16585">
              <w:rPr>
                <w:rFonts w:ascii="方正书宋_GBK" w:hAnsi="方正书宋_GBK" w:cs="宋体"/>
                <w:szCs w:val="21"/>
              </w:rPr>
              <w:t>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项目计划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提高学校对体育重视程度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提高学校对体育重视程度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提高学校对体育重视程度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河北省人民政府办公厅关于强化学校体育促进学生身心健康全面发展的实施意见</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运动员及教练员满意度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运动员及教练员满意度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≥85%</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满意度调查</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40</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年体育德育补助经费</w:t>
      </w:r>
      <w:r w:rsidRPr="00C16585">
        <w:rPr>
          <w:rFonts w:ascii="方正仿宋_GBK" w:hAnsi="方正仿宋_GBK"/>
          <w:b/>
          <w:color w:val="000000"/>
          <w:sz w:val="28"/>
          <w:szCs w:val="28"/>
        </w:rPr>
        <w:t>—</w:t>
      </w:r>
      <w:r w:rsidRPr="00C16585">
        <w:rPr>
          <w:rFonts w:ascii="方正仿宋_GBK" w:hAnsi="方正仿宋_GBK"/>
          <w:b/>
          <w:color w:val="000000"/>
          <w:sz w:val="28"/>
          <w:szCs w:val="28"/>
        </w:rPr>
        <w:t>语言文字系统队伍素质能力提升（省级提前通知）绩效目标表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13000024P008FA410091R</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年体育德育补助经费</w:t>
            </w:r>
            <w:r w:rsidRPr="00C16585">
              <w:rPr>
                <w:rFonts w:ascii="方正书宋_GBK" w:hAnsi="方正书宋_GBK" w:cs="宋体"/>
                <w:szCs w:val="21"/>
              </w:rPr>
              <w:t>—</w:t>
            </w:r>
            <w:r w:rsidRPr="00C16585">
              <w:rPr>
                <w:rFonts w:ascii="方正书宋_GBK" w:hAnsi="方正书宋_GBK" w:cs="宋体"/>
                <w:szCs w:val="21"/>
              </w:rPr>
              <w:t>语言文字系统队伍素质能力提升（省级提前通知）</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17.00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17.00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语言文字系统干部语言文字工作能力提升，业务培训等，加强语言文字工作者和普通话水平测试员队伍建设。</w:t>
            </w:r>
            <w:r w:rsidRPr="00C16585">
              <w:rPr>
                <w:rFonts w:ascii="方正书宋_GBK" w:hAnsi="方正书宋_GBK" w:cs="宋体"/>
                <w:szCs w:val="21"/>
              </w:rPr>
              <w:tab/>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学习贯彻落实习近平新时代中国特色社会主义思想和习近平总书记关于语言文字的重要论述，学习贯彻党的二十大精神，学习国家通用语言文字方针政策和法律法规，推进语言文字工作治理能力现代化建设。</w:t>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p>
          <w:p w:rsidR="00BC122F" w:rsidRPr="00C16585" w:rsidRDefault="00BC122F" w:rsidP="009C1BB4">
            <w:pPr>
              <w:jc w:val="left"/>
              <w:rPr>
                <w:rFonts w:ascii="方正书宋_GBK" w:hAnsi="方正书宋_GBK" w:cs="宋体"/>
                <w:szCs w:val="21"/>
              </w:rPr>
            </w:pP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培训人数</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培训人数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r w:rsidRPr="00C16585">
              <w:rPr>
                <w:rFonts w:ascii="方正书宋_GBK" w:hAnsi="方正书宋_GBK" w:cs="宋体"/>
                <w:szCs w:val="21"/>
              </w:rPr>
              <w:t>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培训方案</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参加人数的出勤率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参加人数的出勤率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培训方案</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项目完成时间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项目完成时间</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工作计划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≤17</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预算批复文件</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提升语言文字工作治理能力现代化建设水平</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提升语言文字工作治理能力现代化建设水平</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提升语言文字工作治理能力现代化建设水平</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《教育部国家语委关于坚强高等学校服务国家通用语言文字高质量推广普及的若干意见》</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r w:rsidRPr="00C16585">
              <w:rPr>
                <w:rFonts w:ascii="方正书宋_GBK" w:hAnsi="方正书宋_GBK" w:cs="宋体"/>
                <w:szCs w:val="21"/>
              </w:rPr>
              <w:t>培训人员满意度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r w:rsidRPr="00C16585">
              <w:rPr>
                <w:rFonts w:ascii="方正书宋_GBK" w:hAnsi="方正书宋_GBK" w:cs="宋体"/>
                <w:szCs w:val="21"/>
              </w:rPr>
              <w:t>培训人员满意度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满意度调查</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41</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年体育德育等专项经费</w:t>
      </w:r>
      <w:r w:rsidRPr="00C16585">
        <w:rPr>
          <w:rFonts w:ascii="方正仿宋_GBK" w:hAnsi="方正仿宋_GBK"/>
          <w:b/>
          <w:color w:val="000000"/>
          <w:sz w:val="28"/>
          <w:szCs w:val="28"/>
        </w:rPr>
        <w:t>—</w:t>
      </w:r>
      <w:r w:rsidRPr="00C16585">
        <w:rPr>
          <w:rFonts w:ascii="方正仿宋_GBK" w:hAnsi="方正仿宋_GBK"/>
          <w:b/>
          <w:color w:val="000000"/>
          <w:sz w:val="28"/>
          <w:szCs w:val="28"/>
        </w:rPr>
        <w:t>中小学科学教育补助绩效目标表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13000024P008FA4100616</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年体育德育等专项经费</w:t>
            </w:r>
            <w:r w:rsidRPr="00C16585">
              <w:rPr>
                <w:rFonts w:ascii="方正书宋_GBK" w:hAnsi="方正书宋_GBK" w:cs="宋体"/>
                <w:szCs w:val="21"/>
              </w:rPr>
              <w:t>—</w:t>
            </w:r>
            <w:r w:rsidRPr="00C16585">
              <w:rPr>
                <w:rFonts w:ascii="方正书宋_GBK" w:hAnsi="方正书宋_GBK" w:cs="宋体"/>
                <w:szCs w:val="21"/>
              </w:rPr>
              <w:t>中小学科学教育补助</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用于举办中小学科学教育活动</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通过举办中小学科学教育活动，促进科学教育提质增效</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举办科学教育活动数量</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举办科学教育活动数量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w:t>
            </w:r>
            <w:r w:rsidRPr="00C16585">
              <w:rPr>
                <w:rFonts w:ascii="方正书宋_GBK" w:hAnsi="方正书宋_GBK" w:cs="宋体"/>
                <w:szCs w:val="21"/>
              </w:rPr>
              <w:t>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项目计划书</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活动效果良好，获得媒体宣传报道</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活动效果良好，获得媒体宣传报道</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《关于加强新时代中小学科学教育工作的意见》</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项目完成时间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项目完成时间</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日前完成</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项目计划书</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项目预算批复文件</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r w:rsidRPr="00C16585">
              <w:rPr>
                <w:rFonts w:ascii="方正书宋_GBK" w:hAnsi="方正书宋_GBK" w:cs="宋体"/>
                <w:szCs w:val="21"/>
              </w:rPr>
              <w:t>提升中小学科学教育活动影响力</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提升中小学科学教育活动影响力</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r w:rsidRPr="00C16585">
              <w:rPr>
                <w:rFonts w:ascii="方正书宋_GBK" w:hAnsi="方正书宋_GBK" w:cs="宋体"/>
                <w:szCs w:val="21"/>
              </w:rPr>
              <w:t>提升中小学科学教育活动影响力</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《关于加强新时代中小学科学教育工作的意见》</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师生及相关部门对科学教育工作的满意度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师生及相关部门对科学教育工作的满意度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≥85%</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满意度调查</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42</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年校园公共服务体系建设（其他收入）绩效目标表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13000024P002994102072</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年校园公共服务体系建设（其他收入）</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3000.00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3000.00</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用于学校实验室、房屋场馆、道路等基础设施维修维护</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学校教室实验室、房屋场馆、道路等各种基础设施得到很好地维修维护，完善公共服务体系，保障师生基本教学科研生活。</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完成政府采购项目数量</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完成政府采购项目数量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≥5</w:t>
            </w:r>
            <w:r w:rsidRPr="00C16585">
              <w:rPr>
                <w:rFonts w:ascii="方正书宋_GBK" w:hAnsi="方正书宋_GBK" w:cs="宋体"/>
                <w:szCs w:val="21"/>
              </w:rPr>
              <w:t>项</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学校工作安排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完善基础设施建设</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加强基础设施建设，适当扩充校园基础设施体量，进一步完善校园功能分区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加强基础设施建设，适当扩充校园基础设施体量，进一步完善校园功能分区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w:t>
            </w:r>
            <w:r w:rsidRPr="00C16585">
              <w:rPr>
                <w:rFonts w:ascii="方正书宋_GBK" w:hAnsi="方正书宋_GBK" w:cs="宋体"/>
                <w:szCs w:val="21"/>
              </w:rPr>
              <w:t>“</w:t>
            </w:r>
            <w:r w:rsidRPr="00C16585">
              <w:rPr>
                <w:rFonts w:ascii="方正书宋_GBK" w:hAnsi="方正书宋_GBK" w:cs="宋体"/>
                <w:szCs w:val="21"/>
              </w:rPr>
              <w:t>十四五</w:t>
            </w:r>
            <w:r w:rsidRPr="00C16585">
              <w:rPr>
                <w:rFonts w:ascii="方正书宋_GBK" w:hAnsi="方正书宋_GBK" w:cs="宋体"/>
                <w:szCs w:val="21"/>
              </w:rPr>
              <w:t>”</w:t>
            </w:r>
            <w:r w:rsidRPr="00C16585">
              <w:rPr>
                <w:rFonts w:ascii="方正书宋_GBK" w:hAnsi="方正书宋_GBK" w:cs="宋体"/>
                <w:szCs w:val="21"/>
              </w:rPr>
              <w:t>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项目完成时间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项目完成时间</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学校工作安排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该项目用于校园公共服务体系建设的成本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≤3000</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项目预算测算</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校园民生环境</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深入实施民生工程，持续改善校园民生</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深入实施民生工程，持续改善校园民生</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w:t>
            </w:r>
            <w:r w:rsidRPr="00C16585">
              <w:rPr>
                <w:rFonts w:ascii="方正书宋_GBK" w:hAnsi="方正书宋_GBK" w:cs="宋体"/>
                <w:szCs w:val="21"/>
              </w:rPr>
              <w:t>“</w:t>
            </w:r>
            <w:r w:rsidRPr="00C16585">
              <w:rPr>
                <w:rFonts w:ascii="方正书宋_GBK" w:hAnsi="方正书宋_GBK" w:cs="宋体"/>
                <w:szCs w:val="21"/>
              </w:rPr>
              <w:t>十四五</w:t>
            </w:r>
            <w:r w:rsidRPr="00C16585">
              <w:rPr>
                <w:rFonts w:ascii="方正书宋_GBK" w:hAnsi="方正书宋_GBK" w:cs="宋体"/>
                <w:szCs w:val="21"/>
              </w:rPr>
              <w:t>”</w:t>
            </w:r>
            <w:r w:rsidRPr="00C16585">
              <w:rPr>
                <w:rFonts w:ascii="方正书宋_GBK" w:hAnsi="方正书宋_GBK" w:cs="宋体"/>
                <w:szCs w:val="21"/>
              </w:rPr>
              <w:t>规划</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师生满意度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职工归属感和学生满意度显著提高</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职工归属感和学生满意度显著提高</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师生满意度测评</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43</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年行政执法案卷第三方后评估绩效目标表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13000024P006CA410461Y</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年行政执法案卷第三方后评估</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39.60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39.60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资金需求共</w:t>
            </w:r>
            <w:r w:rsidRPr="00C16585">
              <w:rPr>
                <w:rFonts w:ascii="方正书宋_GBK" w:hAnsi="方正书宋_GBK" w:cs="宋体"/>
                <w:szCs w:val="21"/>
              </w:rPr>
              <w:t>39.6</w:t>
            </w:r>
            <w:r w:rsidRPr="00C16585">
              <w:rPr>
                <w:rFonts w:ascii="方正书宋_GBK" w:hAnsi="方正书宋_GBK" w:cs="宋体"/>
                <w:szCs w:val="21"/>
              </w:rPr>
              <w:t>万元，主要用途为办公费、印刷费、邮电费、专用材料费及劳务费以及论证费等。</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通过评估行政执法案卷，发现行政审批中的违法情形与执法瑕疵，促使相关部门根据评估结果进行整改，规范行政审批执法，提升行政审批质效。</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评估案卷</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在计划期限内，评估行政执法案卷份数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≥250</w:t>
            </w:r>
            <w:r w:rsidRPr="00C16585">
              <w:rPr>
                <w:rFonts w:ascii="方正书宋_GBK" w:hAnsi="方正书宋_GBK" w:cs="宋体"/>
                <w:szCs w:val="21"/>
              </w:rPr>
              <w:t>份</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项目任务书</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研究报告质量</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研究报告客观反映行政审批执法现状，提出明确的问题，完善建议合理有效</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验收通过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《行政审批第三方后评估办法（试行）》（冀自然资字〔</w:t>
            </w:r>
            <w:r w:rsidRPr="00C16585">
              <w:rPr>
                <w:rFonts w:ascii="方正书宋_GBK" w:hAnsi="方正书宋_GBK" w:cs="宋体"/>
                <w:szCs w:val="21"/>
              </w:rPr>
              <w:t>2022</w:t>
            </w:r>
            <w:r w:rsidRPr="00C16585">
              <w:rPr>
                <w:rFonts w:ascii="方正书宋_GBK" w:hAnsi="方正书宋_GBK" w:cs="宋体"/>
                <w:szCs w:val="21"/>
              </w:rPr>
              <w:t>〕</w:t>
            </w:r>
            <w:r w:rsidRPr="00C16585">
              <w:rPr>
                <w:rFonts w:ascii="方正书宋_GBK" w:hAnsi="方正书宋_GBK" w:cs="宋体"/>
                <w:szCs w:val="21"/>
              </w:rPr>
              <w:t xml:space="preserve">119 </w:t>
            </w:r>
            <w:r w:rsidRPr="00C16585">
              <w:rPr>
                <w:rFonts w:ascii="方正书宋_GBK" w:hAnsi="方正书宋_GBK" w:cs="宋体"/>
                <w:szCs w:val="21"/>
              </w:rPr>
              <w:t>号）</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完成时效</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按项目规定时间撰写报告提交，中期指标为完成案卷评估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项目任务书</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≤39.6</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项目预算批复文件</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提升依法审批意识，规范审批工作，提升审批质效</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提升依法审批意识，规范审批工作，提升审批质效。</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提升依法审批意识，规范审批工作，提升审批质效。</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《法治政府建设实施纲要（</w:t>
            </w:r>
            <w:r w:rsidRPr="00C16585">
              <w:rPr>
                <w:rFonts w:ascii="方正书宋_GBK" w:hAnsi="方正书宋_GBK" w:cs="宋体"/>
                <w:szCs w:val="21"/>
              </w:rPr>
              <w:t>2021</w:t>
            </w:r>
            <w:r w:rsidRPr="00C16585">
              <w:rPr>
                <w:rFonts w:ascii="方正书宋_GBK" w:hAnsi="方正书宋_GBK" w:cs="宋体"/>
                <w:szCs w:val="21"/>
              </w:rPr>
              <w:t>－</w:t>
            </w:r>
            <w:r w:rsidRPr="00C16585">
              <w:rPr>
                <w:rFonts w:ascii="方正书宋_GBK" w:hAnsi="方正书宋_GBK" w:cs="宋体"/>
                <w:szCs w:val="21"/>
              </w:rPr>
              <w:t>2025</w:t>
            </w:r>
            <w:r w:rsidRPr="00C16585">
              <w:rPr>
                <w:rFonts w:ascii="方正书宋_GBK" w:hAnsi="方正书宋_GBK" w:cs="宋体"/>
                <w:szCs w:val="21"/>
              </w:rPr>
              <w:t>年）》</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行政审批执法水平得到提升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通过行政执法案卷后评估，明确当下行政审批工作存在的问题，行政审批执法水平得到提升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通过行政执法案卷后评估，明确当下行政审批工作存在的问题，行政审批执法水平得到提升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《法治政府建设实施纲要（</w:t>
            </w:r>
            <w:r w:rsidRPr="00C16585">
              <w:rPr>
                <w:rFonts w:ascii="方正书宋_GBK" w:hAnsi="方正书宋_GBK" w:cs="宋体"/>
                <w:szCs w:val="21"/>
              </w:rPr>
              <w:t>2021</w:t>
            </w:r>
            <w:r w:rsidRPr="00C16585">
              <w:rPr>
                <w:rFonts w:ascii="方正书宋_GBK" w:hAnsi="方正书宋_GBK" w:cs="宋体"/>
                <w:szCs w:val="21"/>
              </w:rPr>
              <w:t>－</w:t>
            </w:r>
            <w:r w:rsidRPr="00C16585">
              <w:rPr>
                <w:rFonts w:ascii="方正书宋_GBK" w:hAnsi="方正书宋_GBK" w:cs="宋体"/>
                <w:szCs w:val="21"/>
              </w:rPr>
              <w:t>2025</w:t>
            </w:r>
            <w:r w:rsidRPr="00C16585">
              <w:rPr>
                <w:rFonts w:ascii="方正书宋_GBK" w:hAnsi="方正书宋_GBK" w:cs="宋体"/>
                <w:szCs w:val="21"/>
              </w:rPr>
              <w:t>年）》</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满意度调查</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44</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年学科建设人才引进与培养（国有资产处置收入）绩效目标表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13000024P0026D410089B</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年学科建设人才引进与培养（国有资产处置收入）</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3000.00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3000.00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r w:rsidRPr="00C16585">
              <w:rPr>
                <w:rFonts w:ascii="方正书宋_GBK" w:hAnsi="方正书宋_GBK" w:cs="宋体"/>
                <w:szCs w:val="21"/>
              </w:rPr>
              <w:t>年薪、协议、安家费、科研启动费、学科建设经费等</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大力引进高层次人才，加强青年人才培养</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引进高层次人才数量</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引进高层次人才数量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w:t>
            </w:r>
            <w:r w:rsidRPr="00C16585">
              <w:rPr>
                <w:rFonts w:ascii="方正书宋_GBK" w:hAnsi="方正书宋_GBK" w:cs="宋体"/>
                <w:szCs w:val="21"/>
              </w:rPr>
              <w:t>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w:t>
            </w:r>
            <w:r w:rsidRPr="00C16585">
              <w:rPr>
                <w:rFonts w:ascii="方正书宋_GBK" w:hAnsi="方正书宋_GBK" w:cs="宋体"/>
                <w:szCs w:val="21"/>
              </w:rPr>
              <w:t>“</w:t>
            </w:r>
            <w:r w:rsidRPr="00C16585">
              <w:rPr>
                <w:rFonts w:ascii="方正书宋_GBK" w:hAnsi="方正书宋_GBK" w:cs="宋体"/>
                <w:szCs w:val="21"/>
              </w:rPr>
              <w:t>十四五</w:t>
            </w:r>
            <w:r w:rsidRPr="00C16585">
              <w:rPr>
                <w:rFonts w:ascii="方正书宋_GBK" w:hAnsi="方正书宋_GBK" w:cs="宋体"/>
                <w:szCs w:val="21"/>
              </w:rPr>
              <w:t>”</w:t>
            </w:r>
            <w:r w:rsidRPr="00C16585">
              <w:rPr>
                <w:rFonts w:ascii="方正书宋_GBK" w:hAnsi="方正书宋_GBK" w:cs="宋体"/>
                <w:szCs w:val="21"/>
              </w:rPr>
              <w:t>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高水平论文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中文核心、</w:t>
            </w:r>
            <w:r w:rsidRPr="00C16585">
              <w:rPr>
                <w:rFonts w:ascii="方正书宋_GBK" w:hAnsi="方正书宋_GBK" w:cs="宋体"/>
                <w:szCs w:val="21"/>
              </w:rPr>
              <w:t>SCI</w:t>
            </w:r>
            <w:r w:rsidRPr="00C16585">
              <w:rPr>
                <w:rFonts w:ascii="方正书宋_GBK" w:hAnsi="方正书宋_GBK" w:cs="宋体"/>
                <w:szCs w:val="21"/>
              </w:rPr>
              <w:t>等期刊论文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≥100</w:t>
            </w:r>
            <w:r w:rsidRPr="00C16585">
              <w:rPr>
                <w:rFonts w:ascii="方正书宋_GBK" w:hAnsi="方正书宋_GBK" w:cs="宋体"/>
                <w:szCs w:val="21"/>
              </w:rPr>
              <w:t>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w:t>
            </w:r>
            <w:r w:rsidRPr="00C16585">
              <w:rPr>
                <w:rFonts w:ascii="方正书宋_GBK" w:hAnsi="方正书宋_GBK" w:cs="宋体"/>
                <w:szCs w:val="21"/>
              </w:rPr>
              <w:t>“</w:t>
            </w:r>
            <w:r w:rsidRPr="00C16585">
              <w:rPr>
                <w:rFonts w:ascii="方正书宋_GBK" w:hAnsi="方正书宋_GBK" w:cs="宋体"/>
                <w:szCs w:val="21"/>
              </w:rPr>
              <w:t>十四五</w:t>
            </w:r>
            <w:r w:rsidRPr="00C16585">
              <w:rPr>
                <w:rFonts w:ascii="方正书宋_GBK" w:hAnsi="方正书宋_GBK" w:cs="宋体"/>
                <w:szCs w:val="21"/>
              </w:rPr>
              <w:t>”</w:t>
            </w:r>
            <w:r w:rsidRPr="00C16585">
              <w:rPr>
                <w:rFonts w:ascii="方正书宋_GBK" w:hAnsi="方正书宋_GBK" w:cs="宋体"/>
                <w:szCs w:val="21"/>
              </w:rPr>
              <w:t>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发放及时性</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根据协议要求按时发放人才协议工资、年薪等</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根据协议要求按时发放人才协议工资、年薪等</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人才引进协议</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项目用于人才引进及培养总成本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项目用于人才引进及培养总成本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≤3000</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人才引进协议</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营造良好的人才引进与培养制度环境</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营造良好的制度环境，引进和培养高层次领军人才，重点引进一批优秀博士毕业生。</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营造良好的制度环境，引进和培养高层次领军人才，重点引进一批优秀博士毕业生。</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w:t>
            </w:r>
            <w:r w:rsidRPr="00C16585">
              <w:rPr>
                <w:rFonts w:ascii="方正书宋_GBK" w:hAnsi="方正书宋_GBK" w:cs="宋体"/>
                <w:szCs w:val="21"/>
              </w:rPr>
              <w:t>“</w:t>
            </w:r>
            <w:r w:rsidRPr="00C16585">
              <w:rPr>
                <w:rFonts w:ascii="方正书宋_GBK" w:hAnsi="方正书宋_GBK" w:cs="宋体"/>
                <w:szCs w:val="21"/>
              </w:rPr>
              <w:t>十四五</w:t>
            </w:r>
            <w:r w:rsidRPr="00C16585">
              <w:rPr>
                <w:rFonts w:ascii="方正书宋_GBK" w:hAnsi="方正书宋_GBK" w:cs="宋体"/>
                <w:szCs w:val="21"/>
              </w:rPr>
              <w:t>”</w:t>
            </w:r>
            <w:r w:rsidRPr="00C16585">
              <w:rPr>
                <w:rFonts w:ascii="方正书宋_GBK" w:hAnsi="方正书宋_GBK" w:cs="宋体"/>
                <w:szCs w:val="21"/>
              </w:rPr>
              <w:t>规划</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引进人才满意度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引进人才满意度显著提高</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引进人才满意度显著提高</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满意度调查</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45</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年学科建设人才引进与培养（其他收入）绩效目标表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13000024P00299410266M</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年学科建设人才引进与培养（其他收入）</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7000.00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7000.00</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用于引进人才和人才培养</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大力引进高层次人才，加强青年人才培养</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引进高层次人才数量</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引进高层次人才数量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w:t>
            </w:r>
            <w:r w:rsidRPr="00C16585">
              <w:rPr>
                <w:rFonts w:ascii="方正书宋_GBK" w:hAnsi="方正书宋_GBK" w:cs="宋体"/>
                <w:szCs w:val="21"/>
              </w:rPr>
              <w:t>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w:t>
            </w:r>
            <w:r w:rsidRPr="00C16585">
              <w:rPr>
                <w:rFonts w:ascii="方正书宋_GBK" w:hAnsi="方正书宋_GBK" w:cs="宋体"/>
                <w:szCs w:val="21"/>
              </w:rPr>
              <w:t>“</w:t>
            </w:r>
            <w:r w:rsidRPr="00C16585">
              <w:rPr>
                <w:rFonts w:ascii="方正书宋_GBK" w:hAnsi="方正书宋_GBK" w:cs="宋体"/>
                <w:szCs w:val="21"/>
              </w:rPr>
              <w:t>十四五</w:t>
            </w:r>
            <w:r w:rsidRPr="00C16585">
              <w:rPr>
                <w:rFonts w:ascii="方正书宋_GBK" w:hAnsi="方正书宋_GBK" w:cs="宋体"/>
                <w:szCs w:val="21"/>
              </w:rPr>
              <w:t>”</w:t>
            </w:r>
            <w:r w:rsidRPr="00C16585">
              <w:rPr>
                <w:rFonts w:ascii="方正书宋_GBK" w:hAnsi="方正书宋_GBK" w:cs="宋体"/>
                <w:szCs w:val="21"/>
              </w:rPr>
              <w:t>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高水平论文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中文核心、</w:t>
            </w:r>
            <w:r w:rsidRPr="00C16585">
              <w:rPr>
                <w:rFonts w:ascii="方正书宋_GBK" w:hAnsi="方正书宋_GBK" w:cs="宋体"/>
                <w:szCs w:val="21"/>
              </w:rPr>
              <w:t>SCI</w:t>
            </w:r>
            <w:r w:rsidRPr="00C16585">
              <w:rPr>
                <w:rFonts w:ascii="方正书宋_GBK" w:hAnsi="方正书宋_GBK" w:cs="宋体"/>
                <w:szCs w:val="21"/>
              </w:rPr>
              <w:t>等期刊论文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≥100</w:t>
            </w:r>
            <w:r w:rsidRPr="00C16585">
              <w:rPr>
                <w:rFonts w:ascii="方正书宋_GBK" w:hAnsi="方正书宋_GBK" w:cs="宋体"/>
                <w:szCs w:val="21"/>
              </w:rPr>
              <w:t>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w:t>
            </w:r>
            <w:r w:rsidRPr="00C16585">
              <w:rPr>
                <w:rFonts w:ascii="方正书宋_GBK" w:hAnsi="方正书宋_GBK" w:cs="宋体"/>
                <w:szCs w:val="21"/>
              </w:rPr>
              <w:t>“</w:t>
            </w:r>
            <w:r w:rsidRPr="00C16585">
              <w:rPr>
                <w:rFonts w:ascii="方正书宋_GBK" w:hAnsi="方正书宋_GBK" w:cs="宋体"/>
                <w:szCs w:val="21"/>
              </w:rPr>
              <w:t>十四五</w:t>
            </w:r>
            <w:r w:rsidRPr="00C16585">
              <w:rPr>
                <w:rFonts w:ascii="方正书宋_GBK" w:hAnsi="方正书宋_GBK" w:cs="宋体"/>
                <w:szCs w:val="21"/>
              </w:rPr>
              <w:t>”</w:t>
            </w:r>
            <w:r w:rsidRPr="00C16585">
              <w:rPr>
                <w:rFonts w:ascii="方正书宋_GBK" w:hAnsi="方正书宋_GBK" w:cs="宋体"/>
                <w:szCs w:val="21"/>
              </w:rPr>
              <w:t>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发放及时性</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根据协议要求按时发放人才协议工资、年薪等</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根据协议要求按时发放人才协议工资、年薪等</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人才引进协议</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项目用于人才引进及培养总成本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项目用于人才引进及培养总成本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≤7000</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人才引进协议</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营造良好的人才引进与培养制度环境</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营造良好的制度环境，引进和培养高层次领军人才，重点引进一批优秀博士毕业生。</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营造良好的制度环境，引进和培养高层次领军人才，重点引进一批优秀博士毕业生。</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w:t>
            </w:r>
            <w:r w:rsidRPr="00C16585">
              <w:rPr>
                <w:rFonts w:ascii="方正书宋_GBK" w:hAnsi="方正书宋_GBK" w:cs="宋体"/>
                <w:szCs w:val="21"/>
              </w:rPr>
              <w:t>“</w:t>
            </w:r>
            <w:r w:rsidRPr="00C16585">
              <w:rPr>
                <w:rFonts w:ascii="方正书宋_GBK" w:hAnsi="方正书宋_GBK" w:cs="宋体"/>
                <w:szCs w:val="21"/>
              </w:rPr>
              <w:t>十四五</w:t>
            </w:r>
            <w:r w:rsidRPr="00C16585">
              <w:rPr>
                <w:rFonts w:ascii="方正书宋_GBK" w:hAnsi="方正书宋_GBK" w:cs="宋体"/>
                <w:szCs w:val="21"/>
              </w:rPr>
              <w:t>”</w:t>
            </w:r>
            <w:r w:rsidRPr="00C16585">
              <w:rPr>
                <w:rFonts w:ascii="方正书宋_GBK" w:hAnsi="方正书宋_GBK" w:cs="宋体"/>
                <w:szCs w:val="21"/>
              </w:rPr>
              <w:t>规划</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引进人才满意度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引进人才满意度显著提高</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引进人才满意度显著提高</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满意度调查</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46</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年学生资助经费（中央提前下达）</w:t>
      </w:r>
      <w:r w:rsidRPr="00C16585">
        <w:rPr>
          <w:rFonts w:ascii="方正仿宋_GBK" w:hAnsi="方正仿宋_GBK"/>
          <w:b/>
          <w:color w:val="000000"/>
          <w:sz w:val="28"/>
          <w:szCs w:val="28"/>
        </w:rPr>
        <w:t>--</w:t>
      </w:r>
      <w:r w:rsidRPr="00C16585">
        <w:rPr>
          <w:rFonts w:ascii="方正仿宋_GBK" w:hAnsi="方正仿宋_GBK"/>
          <w:b/>
          <w:color w:val="000000"/>
          <w:sz w:val="28"/>
          <w:szCs w:val="28"/>
        </w:rPr>
        <w:t>高等教育绩效目标表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13000024P0099F4104871</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年学生资助经费（中央提前下达）</w:t>
            </w:r>
            <w:r w:rsidRPr="00C16585">
              <w:rPr>
                <w:rFonts w:ascii="方正书宋_GBK" w:hAnsi="方正书宋_GBK" w:cs="宋体"/>
                <w:szCs w:val="21"/>
              </w:rPr>
              <w:t>--</w:t>
            </w:r>
            <w:r w:rsidRPr="00C16585">
              <w:rPr>
                <w:rFonts w:ascii="方正书宋_GBK" w:hAnsi="方正书宋_GBK" w:cs="宋体"/>
                <w:szCs w:val="21"/>
              </w:rPr>
              <w:t>高等教育</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3686.00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3686.00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包括国家励志奖学金</w:t>
            </w:r>
            <w:r w:rsidRPr="00C16585">
              <w:rPr>
                <w:rFonts w:ascii="方正书宋_GBK" w:hAnsi="方正书宋_GBK" w:cs="宋体"/>
                <w:szCs w:val="21"/>
              </w:rPr>
              <w:t>392</w:t>
            </w:r>
            <w:r w:rsidRPr="00C16585">
              <w:rPr>
                <w:rFonts w:ascii="方正书宋_GBK" w:hAnsi="方正书宋_GBK" w:cs="宋体"/>
                <w:szCs w:val="21"/>
              </w:rPr>
              <w:t>万元，国家助学金</w:t>
            </w:r>
            <w:r w:rsidRPr="00C16585">
              <w:rPr>
                <w:rFonts w:ascii="方正书宋_GBK" w:hAnsi="方正书宋_GBK" w:cs="宋体"/>
                <w:szCs w:val="21"/>
              </w:rPr>
              <w:t>1121</w:t>
            </w:r>
            <w:r w:rsidRPr="00C16585">
              <w:rPr>
                <w:rFonts w:ascii="方正书宋_GBK" w:hAnsi="方正书宋_GBK" w:cs="宋体"/>
                <w:szCs w:val="21"/>
              </w:rPr>
              <w:t>万元，研究生奖学金</w:t>
            </w:r>
            <w:r w:rsidRPr="00C16585">
              <w:rPr>
                <w:rFonts w:ascii="方正书宋_GBK" w:hAnsi="方正书宋_GBK" w:cs="宋体"/>
                <w:szCs w:val="21"/>
              </w:rPr>
              <w:t>156</w:t>
            </w:r>
            <w:r w:rsidRPr="00C16585">
              <w:rPr>
                <w:rFonts w:ascii="方正书宋_GBK" w:hAnsi="方正书宋_GBK" w:cs="宋体"/>
                <w:szCs w:val="21"/>
              </w:rPr>
              <w:t>万元，研究生助学金</w:t>
            </w:r>
            <w:r w:rsidRPr="00C16585">
              <w:rPr>
                <w:rFonts w:ascii="方正书宋_GBK" w:hAnsi="方正书宋_GBK" w:cs="宋体"/>
                <w:szCs w:val="21"/>
              </w:rPr>
              <w:t>1699</w:t>
            </w:r>
            <w:r w:rsidRPr="00C16585">
              <w:rPr>
                <w:rFonts w:ascii="方正书宋_GBK" w:hAnsi="方正书宋_GBK" w:cs="宋体"/>
                <w:szCs w:val="21"/>
              </w:rPr>
              <w:t>万元，服兵役资助资金</w:t>
            </w:r>
            <w:r w:rsidRPr="00C16585">
              <w:rPr>
                <w:rFonts w:ascii="方正书宋_GBK" w:hAnsi="方正书宋_GBK" w:cs="宋体"/>
                <w:szCs w:val="21"/>
              </w:rPr>
              <w:t>318</w:t>
            </w:r>
            <w:r w:rsidRPr="00C16585">
              <w:rPr>
                <w:rFonts w:ascii="方正书宋_GBK" w:hAnsi="方正书宋_GBK" w:cs="宋体"/>
                <w:szCs w:val="21"/>
              </w:rPr>
              <w:t>万元</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根据省教育厅分配的本专科学生的国家奖学金、国家励志奖学金和国家助学金及研究生国家奖学金和国家助学金指标情况，按照相应的标准发放；服兵役学生的资助根据实际审核的情况进行办理。</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奖助学生数量</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奖助学生数量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≥6600</w:t>
            </w:r>
            <w:r w:rsidRPr="00C16585">
              <w:rPr>
                <w:rFonts w:ascii="方正书宋_GBK" w:hAnsi="方正书宋_GBK" w:cs="宋体"/>
                <w:szCs w:val="21"/>
              </w:rPr>
              <w:t>人次</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《学生资助资金管理办法》（财教〔</w:t>
            </w:r>
            <w:r w:rsidRPr="00C16585">
              <w:rPr>
                <w:rFonts w:ascii="方正书宋_GBK" w:hAnsi="方正书宋_GBK" w:cs="宋体"/>
                <w:szCs w:val="21"/>
              </w:rPr>
              <w:t>2021</w:t>
            </w:r>
            <w:r w:rsidRPr="00C16585">
              <w:rPr>
                <w:rFonts w:ascii="方正书宋_GBK" w:hAnsi="方正书宋_GBK" w:cs="宋体"/>
                <w:szCs w:val="21"/>
              </w:rPr>
              <w:t>〕</w:t>
            </w:r>
            <w:r w:rsidRPr="00C16585">
              <w:rPr>
                <w:rFonts w:ascii="方正书宋_GBK" w:hAnsi="方正书宋_GBK" w:cs="宋体"/>
                <w:szCs w:val="21"/>
              </w:rPr>
              <w:t>310</w:t>
            </w:r>
            <w:r w:rsidRPr="00C16585">
              <w:rPr>
                <w:rFonts w:ascii="方正书宋_GBK" w:hAnsi="方正书宋_GBK" w:cs="宋体"/>
                <w:szCs w:val="21"/>
              </w:rPr>
              <w:t>号）</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受助学生均符合评定程序和评定标准</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受助学生均符合评定程度和评定标准</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符合评定标准</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《学生资助资金管理办法》（财教〔</w:t>
            </w:r>
            <w:r w:rsidRPr="00C16585">
              <w:rPr>
                <w:rFonts w:ascii="方正书宋_GBK" w:hAnsi="方正书宋_GBK" w:cs="宋体"/>
                <w:szCs w:val="21"/>
              </w:rPr>
              <w:t>2021</w:t>
            </w:r>
            <w:r w:rsidRPr="00C16585">
              <w:rPr>
                <w:rFonts w:ascii="方正书宋_GBK" w:hAnsi="方正书宋_GBK" w:cs="宋体"/>
                <w:szCs w:val="21"/>
              </w:rPr>
              <w:t>〕</w:t>
            </w:r>
            <w:r w:rsidRPr="00C16585">
              <w:rPr>
                <w:rFonts w:ascii="方正书宋_GBK" w:hAnsi="方正书宋_GBK" w:cs="宋体"/>
                <w:szCs w:val="21"/>
              </w:rPr>
              <w:t>310</w:t>
            </w:r>
            <w:r w:rsidRPr="00C16585">
              <w:rPr>
                <w:rFonts w:ascii="方正书宋_GBK" w:hAnsi="方正书宋_GBK" w:cs="宋体"/>
                <w:szCs w:val="21"/>
              </w:rPr>
              <w:t>号）</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资金及时发放率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资金及时发放率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日前及时拨付</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《学生资助资金管理办法》（财教〔</w:t>
            </w:r>
            <w:r w:rsidRPr="00C16585">
              <w:rPr>
                <w:rFonts w:ascii="方正书宋_GBK" w:hAnsi="方正书宋_GBK" w:cs="宋体"/>
                <w:szCs w:val="21"/>
              </w:rPr>
              <w:t>2021</w:t>
            </w:r>
            <w:r w:rsidRPr="00C16585">
              <w:rPr>
                <w:rFonts w:ascii="方正书宋_GBK" w:hAnsi="方正书宋_GBK" w:cs="宋体"/>
                <w:szCs w:val="21"/>
              </w:rPr>
              <w:t>〕</w:t>
            </w:r>
            <w:r w:rsidRPr="00C16585">
              <w:rPr>
                <w:rFonts w:ascii="方正书宋_GBK" w:hAnsi="方正书宋_GBK" w:cs="宋体"/>
                <w:szCs w:val="21"/>
              </w:rPr>
              <w:t>310</w:t>
            </w:r>
            <w:r w:rsidRPr="00C16585">
              <w:rPr>
                <w:rFonts w:ascii="方正书宋_GBK" w:hAnsi="方正书宋_GBK" w:cs="宋体"/>
                <w:szCs w:val="21"/>
              </w:rPr>
              <w:t>号）</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≤3686</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项目预算批复文件</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受助学生综合表现</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受助学生综合表现提升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学业成绩与综合情况</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学生考核结果</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学生满意度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受助学生满意人数</w:t>
            </w:r>
            <w:r w:rsidRPr="00C16585">
              <w:rPr>
                <w:rFonts w:ascii="方正书宋_GBK" w:hAnsi="方正书宋_GBK" w:cs="宋体"/>
                <w:szCs w:val="21"/>
              </w:rPr>
              <w:t>/</w:t>
            </w:r>
            <w:r w:rsidRPr="00C16585">
              <w:rPr>
                <w:rFonts w:ascii="方正书宋_GBK" w:hAnsi="方正书宋_GBK" w:cs="宋体"/>
                <w:szCs w:val="21"/>
              </w:rPr>
              <w:t>受助学生人数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≥85%</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满意度调查结果</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47</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年引进国外智力项目（省直其他部门提前通知）绩效目标表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13000024P0021D4101696</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年引进国外智力项目（省直其他部门提前通知）</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资金</w:t>
            </w:r>
            <w:r w:rsidRPr="00C16585">
              <w:rPr>
                <w:rFonts w:ascii="方正书宋_GBK" w:hAnsi="方正书宋_GBK" w:cs="宋体"/>
                <w:szCs w:val="21"/>
              </w:rPr>
              <w:t>20</w:t>
            </w:r>
            <w:r w:rsidRPr="00C16585">
              <w:rPr>
                <w:rFonts w:ascii="方正书宋_GBK" w:hAnsi="方正书宋_GBK" w:cs="宋体"/>
                <w:szCs w:val="21"/>
              </w:rPr>
              <w:t>万元，包括直接经费、专家交通费，专家咨询费（讲课费），科研经费等。</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通过引智合作提升离散与组合几何团队的整体实力，进一步扩大数学学科的国际影响力。完成河北省外国院士工作站的年度引智任务。</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代表性科研成果</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代表性科研成果</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个</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项目计划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高水平学术论文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高水平学术论文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个</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项目计划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预算资金与绩效目标完成时间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预算资金与绩效目标完成时间</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日前按时完成绩效目标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《引智及人才培养专项资金管理办法》和《河北省引进国外智力项目管理办法》</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预算测算</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提升我省数学影响力</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提升我省乃至我国在离散与组合几何领域的研究水平，力争为突破格密码中的核心技术作出贡献。</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提升我省乃至我国在离散与组合几何领域的研究水平，力争为突破格密码中的核心技术作出贡献。</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《河北省引进国外智力项目管理办法》</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团队满意度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≥85%</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满意度调查</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48</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年支持地方高校改革发展资金</w:t>
      </w:r>
      <w:r w:rsidRPr="00C16585">
        <w:rPr>
          <w:rFonts w:ascii="方正仿宋_GBK" w:hAnsi="方正仿宋_GBK"/>
          <w:b/>
          <w:color w:val="000000"/>
          <w:sz w:val="28"/>
          <w:szCs w:val="28"/>
        </w:rPr>
        <w:t>--</w:t>
      </w:r>
      <w:r w:rsidRPr="00C16585">
        <w:rPr>
          <w:rFonts w:ascii="方正仿宋_GBK" w:hAnsi="方正仿宋_GBK"/>
          <w:b/>
          <w:color w:val="000000"/>
          <w:sz w:val="28"/>
          <w:szCs w:val="28"/>
        </w:rPr>
        <w:t>公用经费（中央提前下达）绩效目标表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13000024P007C04104135</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年支持地方高校改革发展资金</w:t>
            </w:r>
            <w:r w:rsidRPr="00C16585">
              <w:rPr>
                <w:rFonts w:ascii="方正书宋_GBK" w:hAnsi="方正书宋_GBK" w:cs="宋体"/>
                <w:szCs w:val="21"/>
              </w:rPr>
              <w:t>--</w:t>
            </w:r>
            <w:r w:rsidRPr="00C16585">
              <w:rPr>
                <w:rFonts w:ascii="方正书宋_GBK" w:hAnsi="方正书宋_GBK" w:cs="宋体"/>
                <w:szCs w:val="21"/>
              </w:rPr>
              <w:t>公用经费（中央提前下达）</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5707.00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5707.00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用于学校公用经费支出</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维护校园安全稳定，改善办学条件</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接受服务的学生人数</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接受服务的学生人数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≥30000</w:t>
            </w:r>
            <w:r w:rsidRPr="00C16585">
              <w:rPr>
                <w:rFonts w:ascii="方正书宋_GBK" w:hAnsi="方正书宋_GBK" w:cs="宋体"/>
                <w:szCs w:val="21"/>
              </w:rPr>
              <w:t>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w:t>
            </w:r>
            <w:r w:rsidRPr="00C16585">
              <w:rPr>
                <w:rFonts w:ascii="方正书宋_GBK" w:hAnsi="方正书宋_GBK" w:cs="宋体"/>
                <w:szCs w:val="21"/>
              </w:rPr>
              <w:t>2024</w:t>
            </w:r>
            <w:r w:rsidRPr="00C16585">
              <w:rPr>
                <w:rFonts w:ascii="方正书宋_GBK" w:hAnsi="方正书宋_GBK" w:cs="宋体"/>
                <w:szCs w:val="21"/>
              </w:rPr>
              <w:t>年招生计划及在校生人数统计</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校园安全稳定运行</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校园安全稳定运行</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校园安全稳定运行</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w:t>
            </w:r>
            <w:r w:rsidRPr="00C16585">
              <w:rPr>
                <w:rFonts w:ascii="方正书宋_GBK" w:hAnsi="方正书宋_GBK" w:cs="宋体"/>
                <w:szCs w:val="21"/>
              </w:rPr>
              <w:t>“</w:t>
            </w:r>
            <w:r w:rsidRPr="00C16585">
              <w:rPr>
                <w:rFonts w:ascii="方正书宋_GBK" w:hAnsi="方正书宋_GBK" w:cs="宋体"/>
                <w:szCs w:val="21"/>
              </w:rPr>
              <w:t>十四五</w:t>
            </w:r>
            <w:r w:rsidRPr="00C16585">
              <w:rPr>
                <w:rFonts w:ascii="方正书宋_GBK" w:hAnsi="方正书宋_GBK" w:cs="宋体"/>
                <w:szCs w:val="21"/>
              </w:rPr>
              <w:t>”</w:t>
            </w:r>
            <w:r w:rsidRPr="00C16585">
              <w:rPr>
                <w:rFonts w:ascii="方正书宋_GBK" w:hAnsi="方正书宋_GBK" w:cs="宋体"/>
                <w:szCs w:val="21"/>
              </w:rPr>
              <w:t>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学生按时毕业率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学生按时毕业率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河北师范大学教学质量报告</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项目用于公用总支出</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项目用于公用总支出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≤5707</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项目预算批复文件</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社会影响力</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通过对教学科研硬件软件设施的提升，改善办学条件，增强学校社会影响力</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通过对教学科研硬件软件设施的提升，改善办学条件，增强学校社会影响力</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w:t>
            </w:r>
            <w:r w:rsidRPr="00C16585">
              <w:rPr>
                <w:rFonts w:ascii="方正书宋_GBK" w:hAnsi="方正书宋_GBK" w:cs="宋体"/>
                <w:szCs w:val="21"/>
              </w:rPr>
              <w:t>“</w:t>
            </w:r>
            <w:r w:rsidRPr="00C16585">
              <w:rPr>
                <w:rFonts w:ascii="方正书宋_GBK" w:hAnsi="方正书宋_GBK" w:cs="宋体"/>
                <w:szCs w:val="21"/>
              </w:rPr>
              <w:t>十四五</w:t>
            </w:r>
            <w:r w:rsidRPr="00C16585">
              <w:rPr>
                <w:rFonts w:ascii="方正书宋_GBK" w:hAnsi="方正书宋_GBK" w:cs="宋体"/>
                <w:szCs w:val="21"/>
              </w:rPr>
              <w:t>”</w:t>
            </w:r>
            <w:r w:rsidRPr="00C16585">
              <w:rPr>
                <w:rFonts w:ascii="方正书宋_GBK" w:hAnsi="方正书宋_GBK" w:cs="宋体"/>
                <w:szCs w:val="21"/>
              </w:rPr>
              <w:t>规划文件</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师生满意度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职工归属感和学生满意度显著提高</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职工归属感和学生满意度显著提高</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师生满意度测评</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49</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年支持地方高校改革发展资金</w:t>
      </w:r>
      <w:r w:rsidRPr="00C16585">
        <w:rPr>
          <w:rFonts w:ascii="方正仿宋_GBK" w:hAnsi="方正仿宋_GBK"/>
          <w:b/>
          <w:color w:val="000000"/>
          <w:sz w:val="28"/>
          <w:szCs w:val="28"/>
        </w:rPr>
        <w:t>--</w:t>
      </w:r>
      <w:r w:rsidRPr="00C16585">
        <w:rPr>
          <w:rFonts w:ascii="方正仿宋_GBK" w:hAnsi="方正仿宋_GBK"/>
          <w:b/>
          <w:color w:val="000000"/>
          <w:sz w:val="28"/>
          <w:szCs w:val="28"/>
        </w:rPr>
        <w:t>人才引进及培养（中央提前下达）绩效目标表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13000024P007C0410412H</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年支持地方高校改革发展资金</w:t>
            </w:r>
            <w:r w:rsidRPr="00C16585">
              <w:rPr>
                <w:rFonts w:ascii="方正书宋_GBK" w:hAnsi="方正书宋_GBK" w:cs="宋体"/>
                <w:szCs w:val="21"/>
              </w:rPr>
              <w:t>--</w:t>
            </w:r>
            <w:r w:rsidRPr="00C16585">
              <w:rPr>
                <w:rFonts w:ascii="方正书宋_GBK" w:hAnsi="方正书宋_GBK" w:cs="宋体"/>
                <w:szCs w:val="21"/>
              </w:rPr>
              <w:t>人才引进及培养（中央提前下达）</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1500.00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1500.00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用于安家费、年薪、协议工资、科研启动费等项费用的支出，共计</w:t>
            </w:r>
            <w:r w:rsidRPr="00C16585">
              <w:rPr>
                <w:rFonts w:ascii="方正书宋_GBK" w:hAnsi="方正书宋_GBK" w:cs="宋体"/>
                <w:szCs w:val="21"/>
              </w:rPr>
              <w:t>1500</w:t>
            </w:r>
            <w:r w:rsidRPr="00C16585">
              <w:rPr>
                <w:rFonts w:ascii="方正书宋_GBK" w:hAnsi="方正书宋_GBK" w:cs="宋体"/>
                <w:szCs w:val="21"/>
              </w:rPr>
              <w:t>万元。</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大力引进高层次人才，加强青年人才培养</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引进高层次人才数量</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引进高层次人才数量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w:t>
            </w:r>
            <w:r w:rsidRPr="00C16585">
              <w:rPr>
                <w:rFonts w:ascii="方正书宋_GBK" w:hAnsi="方正书宋_GBK" w:cs="宋体"/>
                <w:szCs w:val="21"/>
              </w:rPr>
              <w:t>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w:t>
            </w:r>
            <w:r w:rsidRPr="00C16585">
              <w:rPr>
                <w:rFonts w:ascii="方正书宋_GBK" w:hAnsi="方正书宋_GBK" w:cs="宋体"/>
                <w:szCs w:val="21"/>
              </w:rPr>
              <w:t>“</w:t>
            </w:r>
            <w:r w:rsidRPr="00C16585">
              <w:rPr>
                <w:rFonts w:ascii="方正书宋_GBK" w:hAnsi="方正书宋_GBK" w:cs="宋体"/>
                <w:szCs w:val="21"/>
              </w:rPr>
              <w:t>十四五</w:t>
            </w:r>
            <w:r w:rsidRPr="00C16585">
              <w:rPr>
                <w:rFonts w:ascii="方正书宋_GBK" w:hAnsi="方正书宋_GBK" w:cs="宋体"/>
                <w:szCs w:val="21"/>
              </w:rPr>
              <w:t>”</w:t>
            </w:r>
            <w:r w:rsidRPr="00C16585">
              <w:rPr>
                <w:rFonts w:ascii="方正书宋_GBK" w:hAnsi="方正书宋_GBK" w:cs="宋体"/>
                <w:szCs w:val="21"/>
              </w:rPr>
              <w:t>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高水平论文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中文核心、</w:t>
            </w:r>
            <w:r w:rsidRPr="00C16585">
              <w:rPr>
                <w:rFonts w:ascii="方正书宋_GBK" w:hAnsi="方正书宋_GBK" w:cs="宋体"/>
                <w:szCs w:val="21"/>
              </w:rPr>
              <w:t>SCI</w:t>
            </w:r>
            <w:r w:rsidRPr="00C16585">
              <w:rPr>
                <w:rFonts w:ascii="方正书宋_GBK" w:hAnsi="方正书宋_GBK" w:cs="宋体"/>
                <w:szCs w:val="21"/>
              </w:rPr>
              <w:t>等期刊论文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≥100</w:t>
            </w:r>
            <w:r w:rsidRPr="00C16585">
              <w:rPr>
                <w:rFonts w:ascii="方正书宋_GBK" w:hAnsi="方正书宋_GBK" w:cs="宋体"/>
                <w:szCs w:val="21"/>
              </w:rPr>
              <w:t>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w:t>
            </w:r>
            <w:r w:rsidRPr="00C16585">
              <w:rPr>
                <w:rFonts w:ascii="方正书宋_GBK" w:hAnsi="方正书宋_GBK" w:cs="宋体"/>
                <w:szCs w:val="21"/>
              </w:rPr>
              <w:t>“</w:t>
            </w:r>
            <w:r w:rsidRPr="00C16585">
              <w:rPr>
                <w:rFonts w:ascii="方正书宋_GBK" w:hAnsi="方正书宋_GBK" w:cs="宋体"/>
                <w:szCs w:val="21"/>
              </w:rPr>
              <w:t>十四五</w:t>
            </w:r>
            <w:r w:rsidRPr="00C16585">
              <w:rPr>
                <w:rFonts w:ascii="方正书宋_GBK" w:hAnsi="方正书宋_GBK" w:cs="宋体"/>
                <w:szCs w:val="21"/>
              </w:rPr>
              <w:t>”</w:t>
            </w:r>
            <w:r w:rsidRPr="00C16585">
              <w:rPr>
                <w:rFonts w:ascii="方正书宋_GBK" w:hAnsi="方正书宋_GBK" w:cs="宋体"/>
                <w:szCs w:val="21"/>
              </w:rPr>
              <w:t>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发放及时性</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根据协议要求按时发放人才协议工资、年薪等</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根据协议要求按时发放人才协议工资、年薪等</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人才引进协议</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项目用于人才引进及培养总成本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项目用于人才引进及培养总成本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≤1500</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人才引进协议</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营造良好的人才引进与培养制度环境</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营造良好的制度环境，引进和培养高层次领军人才，重点引进一批优秀博士毕业生。</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营造良好的制度环境，引进和培养高层次领军人才，重点引进一批优秀博士毕业生。</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w:t>
            </w:r>
            <w:r w:rsidRPr="00C16585">
              <w:rPr>
                <w:rFonts w:ascii="方正书宋_GBK" w:hAnsi="方正书宋_GBK" w:cs="宋体"/>
                <w:szCs w:val="21"/>
              </w:rPr>
              <w:t>“</w:t>
            </w:r>
            <w:r w:rsidRPr="00C16585">
              <w:rPr>
                <w:rFonts w:ascii="方正书宋_GBK" w:hAnsi="方正书宋_GBK" w:cs="宋体"/>
                <w:szCs w:val="21"/>
              </w:rPr>
              <w:t>十四五</w:t>
            </w:r>
            <w:r w:rsidRPr="00C16585">
              <w:rPr>
                <w:rFonts w:ascii="方正书宋_GBK" w:hAnsi="方正书宋_GBK" w:cs="宋体"/>
                <w:szCs w:val="21"/>
              </w:rPr>
              <w:t>”</w:t>
            </w:r>
            <w:r w:rsidRPr="00C16585">
              <w:rPr>
                <w:rFonts w:ascii="方正书宋_GBK" w:hAnsi="方正书宋_GBK" w:cs="宋体"/>
                <w:szCs w:val="21"/>
              </w:rPr>
              <w:t>规划</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引进人才满意度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引进人才满意度显著提高</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引进人才满意度显著提高</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满意度调查</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50</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年支持省属骨干大学仪器购置更新项目（省直其他部门提前通知）绩效目标表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13000024P004R4010451G</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年支持省属骨干大学仪器购置更新项目（省直其他部门提前通知）</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2050.00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2050.00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主要用于我校基础学科创新与应用中心仪器设备购置更新购置。</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通过本次基础学科创新与应用中心建设，加强数学、生物、物理、化学、地理、历史、体育、音乐、美术等基础学科仪器设备购置更新，加强大型仪器开放共享平台建设，大幅助力我校基础学科能力提升，提升我校基础学科平台建设水平，增强基础学科创新与社会服务能力，为传统优势学科提档升级奠定坚强基础，为全省经济社会发展作出更大的贡献。</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采购科研仪器设备数量</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采购科研仪器设备数量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≥75</w:t>
            </w:r>
            <w:r w:rsidRPr="00C16585">
              <w:rPr>
                <w:rFonts w:ascii="方正书宋_GBK" w:hAnsi="方正书宋_GBK" w:cs="宋体"/>
                <w:szCs w:val="21"/>
              </w:rPr>
              <w:t>台套</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实际需求</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购置仪器设备质量</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购置仪器设备符合国家标准</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≥85%</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实际需求</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完成全部采购任务时间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完成全部采购任务时间</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采购计划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采购总成本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采购总成本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≤2050</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控制在预算成本内</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社会效益</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提升我校基础学科平台建设水平，增强基础学科创新与社会服务能力，为传统优势学科提档升级奠定坚强基础，为全省经济社会发展作出更大的贡献。</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有效提升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河北师范大学十四五规划</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51</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年支持学前教育发展专项资金（省级提前通知）</w:t>
      </w:r>
      <w:r w:rsidRPr="00C16585">
        <w:rPr>
          <w:rFonts w:ascii="方正仿宋_GBK" w:hAnsi="方正仿宋_GBK"/>
          <w:b/>
          <w:color w:val="000000"/>
          <w:sz w:val="28"/>
          <w:szCs w:val="28"/>
        </w:rPr>
        <w:t>--</w:t>
      </w:r>
      <w:r w:rsidRPr="00C16585">
        <w:rPr>
          <w:rFonts w:ascii="方正仿宋_GBK" w:hAnsi="方正仿宋_GBK"/>
          <w:b/>
          <w:color w:val="000000"/>
          <w:sz w:val="28"/>
          <w:szCs w:val="28"/>
        </w:rPr>
        <w:t>省属高校幼儿园绩效目标表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13000024P00158410021Q</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年支持学前教育发展专项资金（省级提前通知）</w:t>
            </w:r>
            <w:r w:rsidRPr="00C16585">
              <w:rPr>
                <w:rFonts w:ascii="方正书宋_GBK" w:hAnsi="方正书宋_GBK" w:cs="宋体"/>
                <w:szCs w:val="21"/>
              </w:rPr>
              <w:t>--</w:t>
            </w:r>
            <w:r w:rsidRPr="00C16585">
              <w:rPr>
                <w:rFonts w:ascii="方正书宋_GBK" w:hAnsi="方正书宋_GBK" w:cs="宋体"/>
                <w:szCs w:val="21"/>
              </w:rPr>
              <w:t>省属高校幼儿园</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40.00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40.00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多功能玩具、办公用具等</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不断改进办园条件，改善幼儿园的整体环境，为幼儿创设安全、舒适的学习生活环境</w:t>
            </w:r>
            <w:r w:rsidRPr="00C16585">
              <w:rPr>
                <w:rFonts w:ascii="方正书宋_GBK" w:hAnsi="方正书宋_GBK" w:cs="宋体"/>
                <w:szCs w:val="21"/>
              </w:rPr>
              <w:tab/>
            </w:r>
            <w:r w:rsidRPr="00C16585">
              <w:rPr>
                <w:rFonts w:ascii="方正书宋_GBK" w:hAnsi="方正书宋_GBK" w:cs="宋体"/>
                <w:szCs w:val="21"/>
              </w:rPr>
              <w:tab/>
            </w:r>
          </w:p>
          <w:p w:rsidR="00BC122F" w:rsidRPr="00C16585" w:rsidRDefault="00BC122F" w:rsidP="009C1BB4">
            <w:pPr>
              <w:jc w:val="left"/>
              <w:rPr>
                <w:rFonts w:ascii="方正书宋_GBK" w:hAnsi="方正书宋_GBK" w:cs="宋体"/>
                <w:szCs w:val="21"/>
              </w:rPr>
            </w:pP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购置玩具及教具数量</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专项资金用于购置玩具及教具数量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≥4</w:t>
            </w:r>
            <w:r w:rsidRPr="00C16585">
              <w:rPr>
                <w:rFonts w:ascii="方正书宋_GBK" w:hAnsi="方正书宋_GBK" w:cs="宋体"/>
                <w:szCs w:val="21"/>
              </w:rPr>
              <w:t>套</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幼儿园建设标准和《</w:t>
            </w:r>
            <w:r w:rsidRPr="00C16585">
              <w:rPr>
                <w:rFonts w:ascii="方正书宋_GBK" w:hAnsi="方正书宋_GBK" w:cs="宋体"/>
                <w:szCs w:val="21"/>
              </w:rPr>
              <w:t>3—6</w:t>
            </w:r>
            <w:r w:rsidRPr="00C16585">
              <w:rPr>
                <w:rFonts w:ascii="方正书宋_GBK" w:hAnsi="方正书宋_GBK" w:cs="宋体"/>
                <w:szCs w:val="21"/>
              </w:rPr>
              <w:t>岁儿童学习与发展指南》</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质量达标率</w:t>
            </w:r>
          </w:p>
        </w:tc>
        <w:tc>
          <w:tcPr>
            <w:tcW w:w="4228"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工程质量达标率</w:t>
            </w:r>
          </w:p>
          <w:p w:rsidR="00BC122F" w:rsidRPr="00C16585" w:rsidRDefault="00BC122F" w:rsidP="009C1BB4">
            <w:pPr>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≥99%</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工程质量要求</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项目完成时间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项目完成时间</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项目计划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项目总成本</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≤40</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预算测算</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社会效益指标</w:t>
            </w:r>
          </w:p>
        </w:tc>
        <w:tc>
          <w:tcPr>
            <w:tcW w:w="2114"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质量符合国家规范</w:t>
            </w:r>
          </w:p>
          <w:p w:rsidR="00BC122F" w:rsidRPr="00C16585" w:rsidRDefault="00BC122F" w:rsidP="009C1BB4">
            <w:pPr>
              <w:jc w:val="left"/>
              <w:rPr>
                <w:rFonts w:ascii="方正书宋_GBK" w:hAnsi="方正书宋_GBK" w:cs="宋体"/>
                <w:szCs w:val="21"/>
              </w:rPr>
            </w:pPr>
          </w:p>
        </w:tc>
        <w:tc>
          <w:tcPr>
            <w:tcW w:w="4228"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改造工程质量与购买玩具质量符合国家规范</w:t>
            </w:r>
          </w:p>
          <w:p w:rsidR="00BC122F" w:rsidRPr="00C16585" w:rsidRDefault="00BC122F" w:rsidP="009C1BB4">
            <w:pPr>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改造工程质量与购买玩具质量符合国家规范</w:t>
            </w:r>
          </w:p>
          <w:p w:rsidR="00BC122F" w:rsidRPr="00C16585" w:rsidRDefault="00BC122F" w:rsidP="009C1BB4">
            <w:pPr>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幼儿园建设标准和《</w:t>
            </w:r>
            <w:r w:rsidRPr="00C16585">
              <w:rPr>
                <w:rFonts w:ascii="方正书宋_GBK" w:hAnsi="方正书宋_GBK" w:cs="宋体"/>
                <w:szCs w:val="21"/>
              </w:rPr>
              <w:t>3—6</w:t>
            </w:r>
            <w:r w:rsidRPr="00C16585">
              <w:rPr>
                <w:rFonts w:ascii="方正书宋_GBK" w:hAnsi="方正书宋_GBK" w:cs="宋体"/>
                <w:szCs w:val="21"/>
              </w:rPr>
              <w:t>岁儿童学习与发展指南》</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家长对幼儿园教学及玩教具的安全环保满意度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家长对幼儿园教学及玩教具的安全环保满意度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满意度调查</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52</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年专精特新</w:t>
      </w:r>
      <w:r w:rsidRPr="00C16585">
        <w:rPr>
          <w:rFonts w:ascii="方正仿宋_GBK" w:hAnsi="方正仿宋_GBK"/>
          <w:b/>
          <w:color w:val="000000"/>
          <w:sz w:val="28"/>
          <w:szCs w:val="28"/>
        </w:rPr>
        <w:t>“</w:t>
      </w:r>
      <w:r w:rsidRPr="00C16585">
        <w:rPr>
          <w:rFonts w:ascii="方正仿宋_GBK" w:hAnsi="方正仿宋_GBK"/>
          <w:b/>
          <w:color w:val="000000"/>
          <w:sz w:val="28"/>
          <w:szCs w:val="28"/>
        </w:rPr>
        <w:t>小巨人</w:t>
      </w:r>
      <w:r w:rsidRPr="00C16585">
        <w:rPr>
          <w:rFonts w:ascii="方正仿宋_GBK" w:hAnsi="方正仿宋_GBK"/>
          <w:b/>
          <w:color w:val="000000"/>
          <w:sz w:val="28"/>
          <w:szCs w:val="28"/>
        </w:rPr>
        <w:t>”</w:t>
      </w:r>
      <w:r w:rsidRPr="00C16585">
        <w:rPr>
          <w:rFonts w:ascii="方正仿宋_GBK" w:hAnsi="方正仿宋_GBK"/>
          <w:b/>
          <w:color w:val="000000"/>
          <w:sz w:val="28"/>
          <w:szCs w:val="28"/>
        </w:rPr>
        <w:t>企业科技特派团工作补助（省直其他部门提前通知）绩效目标表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13000024P001FC4100749</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年专精特新</w:t>
            </w:r>
            <w:r w:rsidRPr="00C16585">
              <w:rPr>
                <w:rFonts w:ascii="方正书宋_GBK" w:hAnsi="方正书宋_GBK" w:cs="宋体"/>
                <w:szCs w:val="21"/>
              </w:rPr>
              <w:t>“</w:t>
            </w:r>
            <w:r w:rsidRPr="00C16585">
              <w:rPr>
                <w:rFonts w:ascii="方正书宋_GBK" w:hAnsi="方正书宋_GBK" w:cs="宋体"/>
                <w:szCs w:val="21"/>
              </w:rPr>
              <w:t>小巨人</w:t>
            </w:r>
            <w:r w:rsidRPr="00C16585">
              <w:rPr>
                <w:rFonts w:ascii="方正书宋_GBK" w:hAnsi="方正书宋_GBK" w:cs="宋体"/>
                <w:szCs w:val="21"/>
              </w:rPr>
              <w:t>”</w:t>
            </w:r>
            <w:r w:rsidRPr="00C16585">
              <w:rPr>
                <w:rFonts w:ascii="方正书宋_GBK" w:hAnsi="方正书宋_GBK" w:cs="宋体"/>
                <w:szCs w:val="21"/>
              </w:rPr>
              <w:t>企业科技特派团工作补助（省直其他部门提前通知）</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12.00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12.00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工作补助经费</w:t>
            </w:r>
            <w:r w:rsidRPr="00C16585">
              <w:rPr>
                <w:rFonts w:ascii="方正书宋_GBK" w:hAnsi="方正书宋_GBK" w:cs="宋体"/>
                <w:szCs w:val="21"/>
              </w:rPr>
              <w:t>12</w:t>
            </w:r>
            <w:r w:rsidRPr="00C16585">
              <w:rPr>
                <w:rFonts w:ascii="方正书宋_GBK" w:hAnsi="方正书宋_GBK" w:cs="宋体"/>
                <w:szCs w:val="21"/>
              </w:rPr>
              <w:t>万元。</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我单位科技特派团深入企业，开展技术服务，帮助企业解决技术难题，实现产学研合作。</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产学研成果数量</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产学研成果数量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w:t>
            </w:r>
            <w:r w:rsidRPr="00C16585">
              <w:rPr>
                <w:rFonts w:ascii="方正书宋_GBK" w:hAnsi="方正书宋_GBK" w:cs="宋体"/>
                <w:szCs w:val="21"/>
              </w:rPr>
              <w:t>项</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《河北省科技特派员管理办法》（冀科区规〔</w:t>
            </w:r>
            <w:r w:rsidRPr="00C16585">
              <w:rPr>
                <w:rFonts w:ascii="方正书宋_GBK" w:hAnsi="方正书宋_GBK" w:cs="宋体"/>
                <w:szCs w:val="21"/>
              </w:rPr>
              <w:t>2022</w:t>
            </w:r>
            <w:r w:rsidRPr="00C16585">
              <w:rPr>
                <w:rFonts w:ascii="方正书宋_GBK" w:hAnsi="方正书宋_GBK" w:cs="宋体"/>
                <w:szCs w:val="21"/>
              </w:rPr>
              <w:t>〕</w:t>
            </w:r>
            <w:r w:rsidRPr="00C16585">
              <w:rPr>
                <w:rFonts w:ascii="方正书宋_GBK" w:hAnsi="方正书宋_GBK" w:cs="宋体"/>
                <w:szCs w:val="21"/>
              </w:rPr>
              <w:t>1</w:t>
            </w:r>
            <w:r w:rsidRPr="00C16585">
              <w:rPr>
                <w:rFonts w:ascii="方正书宋_GBK" w:hAnsi="方正书宋_GBK" w:cs="宋体"/>
                <w:szCs w:val="21"/>
              </w:rPr>
              <w:t>号）</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增加经济效益</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帮助企业实现增加经济效益</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《河北省科技特派员管理办法》（冀科区规〔</w:t>
            </w:r>
            <w:r w:rsidRPr="00C16585">
              <w:rPr>
                <w:rFonts w:ascii="方正书宋_GBK" w:hAnsi="方正书宋_GBK" w:cs="宋体"/>
                <w:szCs w:val="21"/>
              </w:rPr>
              <w:t>2022</w:t>
            </w:r>
            <w:r w:rsidRPr="00C16585">
              <w:rPr>
                <w:rFonts w:ascii="方正书宋_GBK" w:hAnsi="方正书宋_GBK" w:cs="宋体"/>
                <w:szCs w:val="21"/>
              </w:rPr>
              <w:t>〕</w:t>
            </w:r>
            <w:r w:rsidRPr="00C16585">
              <w:rPr>
                <w:rFonts w:ascii="方正书宋_GBK" w:hAnsi="方正书宋_GBK" w:cs="宋体"/>
                <w:szCs w:val="21"/>
              </w:rPr>
              <w:t>1</w:t>
            </w:r>
            <w:r w:rsidRPr="00C16585">
              <w:rPr>
                <w:rFonts w:ascii="方正书宋_GBK" w:hAnsi="方正书宋_GBK" w:cs="宋体"/>
                <w:szCs w:val="21"/>
              </w:rPr>
              <w:t>号）</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按期完成特派员工作任务</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按期完成特派员工作任务</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日以前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工作三方协议</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发放工作补助</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总计发放工作补助</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≤12</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《河北省科技特派员管理办法》（冀科区规〔</w:t>
            </w:r>
            <w:r w:rsidRPr="00C16585">
              <w:rPr>
                <w:rFonts w:ascii="方正书宋_GBK" w:hAnsi="方正书宋_GBK" w:cs="宋体"/>
                <w:szCs w:val="21"/>
              </w:rPr>
              <w:t>2022</w:t>
            </w:r>
            <w:r w:rsidRPr="00C16585">
              <w:rPr>
                <w:rFonts w:ascii="方正书宋_GBK" w:hAnsi="方正书宋_GBK" w:cs="宋体"/>
                <w:szCs w:val="21"/>
              </w:rPr>
              <w:t>〕</w:t>
            </w:r>
            <w:r w:rsidRPr="00C16585">
              <w:rPr>
                <w:rFonts w:ascii="方正书宋_GBK" w:hAnsi="方正书宋_GBK" w:cs="宋体"/>
                <w:szCs w:val="21"/>
              </w:rPr>
              <w:t>1</w:t>
            </w:r>
            <w:r w:rsidRPr="00C16585">
              <w:rPr>
                <w:rFonts w:ascii="方正书宋_GBK" w:hAnsi="方正书宋_GBK" w:cs="宋体"/>
                <w:szCs w:val="21"/>
              </w:rPr>
              <w:t>号）</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校企合作持续影响力</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校企合作数量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w:t>
            </w:r>
            <w:r w:rsidRPr="00C16585">
              <w:rPr>
                <w:rFonts w:ascii="方正书宋_GBK" w:hAnsi="方正书宋_GBK" w:cs="宋体"/>
                <w:szCs w:val="21"/>
              </w:rPr>
              <w:t>个</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《河北省科技特派员管理办法》（冀科区规〔</w:t>
            </w:r>
            <w:r w:rsidRPr="00C16585">
              <w:rPr>
                <w:rFonts w:ascii="方正书宋_GBK" w:hAnsi="方正书宋_GBK" w:cs="宋体"/>
                <w:szCs w:val="21"/>
              </w:rPr>
              <w:t>2022</w:t>
            </w:r>
            <w:r w:rsidRPr="00C16585">
              <w:rPr>
                <w:rFonts w:ascii="方正书宋_GBK" w:hAnsi="方正书宋_GBK" w:cs="宋体"/>
                <w:szCs w:val="21"/>
              </w:rPr>
              <w:t>〕</w:t>
            </w:r>
            <w:r w:rsidRPr="00C16585">
              <w:rPr>
                <w:rFonts w:ascii="方正书宋_GBK" w:hAnsi="方正书宋_GBK" w:cs="宋体"/>
                <w:szCs w:val="21"/>
              </w:rPr>
              <w:t>1</w:t>
            </w:r>
            <w:r w:rsidRPr="00C16585">
              <w:rPr>
                <w:rFonts w:ascii="方正书宋_GBK" w:hAnsi="方正书宋_GBK" w:cs="宋体"/>
                <w:szCs w:val="21"/>
              </w:rPr>
              <w:t>号）</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企业满意度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企业满意度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满意度调查</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53</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预算内基建</w:t>
      </w:r>
      <w:r w:rsidRPr="00C16585">
        <w:rPr>
          <w:rFonts w:ascii="方正仿宋_GBK" w:hAnsi="方正仿宋_GBK"/>
          <w:b/>
          <w:color w:val="000000"/>
          <w:sz w:val="28"/>
          <w:szCs w:val="28"/>
        </w:rPr>
        <w:t>--</w:t>
      </w:r>
      <w:r w:rsidRPr="00C16585">
        <w:rPr>
          <w:rFonts w:ascii="方正仿宋_GBK" w:hAnsi="方正仿宋_GBK"/>
          <w:b/>
          <w:color w:val="000000"/>
          <w:sz w:val="28"/>
          <w:szCs w:val="28"/>
        </w:rPr>
        <w:t>河北师范大学基础学科创新与应用中心建设绩效目标表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13000024P0080A4106560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预算内基建</w:t>
            </w:r>
            <w:r w:rsidRPr="00C16585">
              <w:rPr>
                <w:rFonts w:ascii="方正书宋_GBK" w:hAnsi="方正书宋_GBK" w:cs="宋体"/>
                <w:szCs w:val="21"/>
              </w:rPr>
              <w:t>--</w:t>
            </w:r>
            <w:r w:rsidRPr="00C16585">
              <w:rPr>
                <w:rFonts w:ascii="方正书宋_GBK" w:hAnsi="方正书宋_GBK" w:cs="宋体"/>
                <w:szCs w:val="21"/>
              </w:rPr>
              <w:t>河北师范大学基础学科创新与应用中心建设</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2000.00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2000.00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装修修缮等</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改造提升基础学科场地环境，打造更加科学、智慧的人才培养环境和更加安全、规范的科学研究环境，促进基础学科人才培养质量提升和高水平科研成果产出。</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F61E46">
        <w:trPr>
          <w:trHeight w:val="397"/>
          <w:tblHeader/>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国家级一流专业</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国家级一流专业数量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≥34</w:t>
            </w:r>
            <w:r w:rsidRPr="00C16585">
              <w:rPr>
                <w:rFonts w:ascii="方正书宋_GBK" w:hAnsi="方正书宋_GBK" w:cs="宋体"/>
                <w:szCs w:val="21"/>
              </w:rPr>
              <w:t>个</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《河北师范大学事业发展</w:t>
            </w:r>
            <w:r w:rsidRPr="00C16585">
              <w:rPr>
                <w:rFonts w:ascii="方正书宋_GBK" w:hAnsi="方正书宋_GBK" w:cs="宋体"/>
                <w:szCs w:val="21"/>
              </w:rPr>
              <w:t>“</w:t>
            </w:r>
            <w:r w:rsidRPr="00C16585">
              <w:rPr>
                <w:rFonts w:ascii="方正书宋_GBK" w:hAnsi="方正书宋_GBK" w:cs="宋体"/>
                <w:szCs w:val="21"/>
              </w:rPr>
              <w:t>十四五</w:t>
            </w:r>
            <w:r w:rsidRPr="00C16585">
              <w:rPr>
                <w:rFonts w:ascii="方正书宋_GBK" w:hAnsi="方正书宋_GBK" w:cs="宋体"/>
                <w:szCs w:val="21"/>
              </w:rPr>
              <w:t>”</w:t>
            </w:r>
            <w:r w:rsidRPr="00C16585">
              <w:rPr>
                <w:rFonts w:ascii="方正书宋_GBK" w:hAnsi="方正书宋_GBK" w:cs="宋体"/>
                <w:szCs w:val="21"/>
              </w:rPr>
              <w:t>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国家级一流课程</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国家级一流课程数量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≥21</w:t>
            </w:r>
            <w:r w:rsidRPr="00C16585">
              <w:rPr>
                <w:rFonts w:ascii="方正书宋_GBK" w:hAnsi="方正书宋_GBK" w:cs="宋体"/>
                <w:szCs w:val="21"/>
              </w:rPr>
              <w:t>门</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《河北师范大学事业发展</w:t>
            </w:r>
            <w:r w:rsidRPr="00C16585">
              <w:rPr>
                <w:rFonts w:ascii="方正书宋_GBK" w:hAnsi="方正书宋_GBK" w:cs="宋体"/>
                <w:szCs w:val="21"/>
              </w:rPr>
              <w:t>“</w:t>
            </w:r>
            <w:r w:rsidRPr="00C16585">
              <w:rPr>
                <w:rFonts w:ascii="方正书宋_GBK" w:hAnsi="方正书宋_GBK" w:cs="宋体"/>
                <w:szCs w:val="21"/>
              </w:rPr>
              <w:t>十四五</w:t>
            </w:r>
            <w:r w:rsidRPr="00C16585">
              <w:rPr>
                <w:rFonts w:ascii="方正书宋_GBK" w:hAnsi="方正书宋_GBK" w:cs="宋体"/>
                <w:szCs w:val="21"/>
              </w:rPr>
              <w:t>”</w:t>
            </w:r>
            <w:r w:rsidRPr="00C16585">
              <w:rPr>
                <w:rFonts w:ascii="方正书宋_GBK" w:hAnsi="方正书宋_GBK" w:cs="宋体"/>
                <w:szCs w:val="21"/>
              </w:rPr>
              <w:t>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国家级科研项目</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国家级科研项目数量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≥45</w:t>
            </w:r>
            <w:r w:rsidRPr="00C16585">
              <w:rPr>
                <w:rFonts w:ascii="方正书宋_GBK" w:hAnsi="方正书宋_GBK" w:cs="宋体"/>
                <w:szCs w:val="21"/>
              </w:rPr>
              <w:t>项</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《河北师范大学事业发展</w:t>
            </w:r>
            <w:r w:rsidRPr="00C16585">
              <w:rPr>
                <w:rFonts w:ascii="方正书宋_GBK" w:hAnsi="方正书宋_GBK" w:cs="宋体"/>
                <w:szCs w:val="21"/>
              </w:rPr>
              <w:t>“</w:t>
            </w:r>
            <w:r w:rsidRPr="00C16585">
              <w:rPr>
                <w:rFonts w:ascii="方正书宋_GBK" w:hAnsi="方正书宋_GBK" w:cs="宋体"/>
                <w:szCs w:val="21"/>
              </w:rPr>
              <w:t>十四五</w:t>
            </w:r>
            <w:r w:rsidRPr="00C16585">
              <w:rPr>
                <w:rFonts w:ascii="方正书宋_GBK" w:hAnsi="方正书宋_GBK" w:cs="宋体"/>
                <w:szCs w:val="21"/>
              </w:rPr>
              <w:t>”</w:t>
            </w:r>
            <w:r w:rsidRPr="00C16585">
              <w:rPr>
                <w:rFonts w:ascii="方正书宋_GBK" w:hAnsi="方正书宋_GBK" w:cs="宋体"/>
                <w:szCs w:val="21"/>
              </w:rPr>
              <w:t>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高水平科研成果</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高水平科研成果数量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≥95</w:t>
            </w:r>
            <w:r w:rsidRPr="00C16585">
              <w:rPr>
                <w:rFonts w:ascii="方正书宋_GBK" w:hAnsi="方正书宋_GBK" w:cs="宋体"/>
                <w:szCs w:val="21"/>
              </w:rPr>
              <w:t>项</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《河北师范大学事业发展</w:t>
            </w:r>
            <w:r w:rsidRPr="00C16585">
              <w:rPr>
                <w:rFonts w:ascii="方正书宋_GBK" w:hAnsi="方正书宋_GBK" w:cs="宋体"/>
                <w:szCs w:val="21"/>
              </w:rPr>
              <w:t>“</w:t>
            </w:r>
            <w:r w:rsidRPr="00C16585">
              <w:rPr>
                <w:rFonts w:ascii="方正书宋_GBK" w:hAnsi="方正书宋_GBK" w:cs="宋体"/>
                <w:szCs w:val="21"/>
              </w:rPr>
              <w:t>十四五</w:t>
            </w:r>
            <w:r w:rsidRPr="00C16585">
              <w:rPr>
                <w:rFonts w:ascii="方正书宋_GBK" w:hAnsi="方正书宋_GBK" w:cs="宋体"/>
                <w:szCs w:val="21"/>
              </w:rPr>
              <w:t>”</w:t>
            </w:r>
            <w:r w:rsidRPr="00C16585">
              <w:rPr>
                <w:rFonts w:ascii="方正书宋_GBK" w:hAnsi="方正书宋_GBK" w:cs="宋体"/>
                <w:szCs w:val="21"/>
              </w:rPr>
              <w:t>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施工质量合格</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施工质量合格率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《河北师范大学事业发展</w:t>
            </w:r>
            <w:r w:rsidRPr="00C16585">
              <w:rPr>
                <w:rFonts w:ascii="方正书宋_GBK" w:hAnsi="方正书宋_GBK" w:cs="宋体"/>
                <w:szCs w:val="21"/>
              </w:rPr>
              <w:t>“</w:t>
            </w:r>
            <w:r w:rsidRPr="00C16585">
              <w:rPr>
                <w:rFonts w:ascii="方正书宋_GBK" w:hAnsi="方正书宋_GBK" w:cs="宋体"/>
                <w:szCs w:val="21"/>
              </w:rPr>
              <w:t>十四五</w:t>
            </w:r>
            <w:r w:rsidRPr="00C16585">
              <w:rPr>
                <w:rFonts w:ascii="方正书宋_GBK" w:hAnsi="方正书宋_GBK" w:cs="宋体"/>
                <w:szCs w:val="21"/>
              </w:rPr>
              <w:t>”</w:t>
            </w:r>
            <w:r w:rsidRPr="00C16585">
              <w:rPr>
                <w:rFonts w:ascii="方正书宋_GBK" w:hAnsi="方正书宋_GBK" w:cs="宋体"/>
                <w:szCs w:val="21"/>
              </w:rPr>
              <w:t>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完成时间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年项目计划完成时间</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项目计划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预算资金支出</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预算资金支出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≤2000</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项目测算</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加强基础学科建设</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改造提升基础学科场地环境，大力提高基础学科人才培养和科学研究水平</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改造提升基础学科场地环境，大力提高基</w:t>
            </w:r>
            <w:r w:rsidRPr="00C16585">
              <w:rPr>
                <w:rFonts w:ascii="方正书宋_GBK" w:hAnsi="方正书宋_GBK" w:cs="宋体"/>
                <w:szCs w:val="21"/>
              </w:rPr>
              <w:lastRenderedPageBreak/>
              <w:t>础学科人才培养和科学研究水平</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lastRenderedPageBreak/>
              <w:t>《河北师范大学事业发展</w:t>
            </w:r>
            <w:r w:rsidRPr="00C16585">
              <w:rPr>
                <w:rFonts w:ascii="方正书宋_GBK" w:hAnsi="方正书宋_GBK" w:cs="宋体"/>
                <w:szCs w:val="21"/>
              </w:rPr>
              <w:t>“</w:t>
            </w:r>
            <w:r w:rsidRPr="00C16585">
              <w:rPr>
                <w:rFonts w:ascii="方正书宋_GBK" w:hAnsi="方正书宋_GBK" w:cs="宋体"/>
                <w:szCs w:val="21"/>
              </w:rPr>
              <w:t>十四五</w:t>
            </w:r>
            <w:r w:rsidRPr="00C16585">
              <w:rPr>
                <w:rFonts w:ascii="方正书宋_GBK" w:hAnsi="方正书宋_GBK" w:cs="宋体"/>
                <w:szCs w:val="21"/>
              </w:rPr>
              <w:t>”</w:t>
            </w:r>
            <w:r w:rsidRPr="00C16585">
              <w:rPr>
                <w:rFonts w:ascii="方正书宋_GBK" w:hAnsi="方正书宋_GBK" w:cs="宋体"/>
                <w:szCs w:val="21"/>
              </w:rPr>
              <w:t>规</w:t>
            </w:r>
            <w:r w:rsidRPr="00C16585">
              <w:rPr>
                <w:rFonts w:ascii="方正书宋_GBK" w:hAnsi="方正书宋_GBK" w:cs="宋体"/>
                <w:szCs w:val="21"/>
              </w:rPr>
              <w:lastRenderedPageBreak/>
              <w:t>划》</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lastRenderedPageBreak/>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改造单位满意度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改造单位满意度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《河北师范大学事业发展</w:t>
            </w:r>
            <w:r w:rsidRPr="00C16585">
              <w:rPr>
                <w:rFonts w:ascii="方正书宋_GBK" w:hAnsi="方正书宋_GBK" w:cs="宋体"/>
                <w:szCs w:val="21"/>
              </w:rPr>
              <w:t>“</w:t>
            </w:r>
            <w:r w:rsidRPr="00C16585">
              <w:rPr>
                <w:rFonts w:ascii="方正书宋_GBK" w:hAnsi="方正书宋_GBK" w:cs="宋体"/>
                <w:szCs w:val="21"/>
              </w:rPr>
              <w:t>十四五</w:t>
            </w:r>
            <w:r w:rsidRPr="00C16585">
              <w:rPr>
                <w:rFonts w:ascii="方正书宋_GBK" w:hAnsi="方正书宋_GBK" w:cs="宋体"/>
                <w:szCs w:val="21"/>
              </w:rPr>
              <w:t>”</w:t>
            </w:r>
            <w:r w:rsidRPr="00C16585">
              <w:rPr>
                <w:rFonts w:ascii="方正书宋_GBK" w:hAnsi="方正书宋_GBK" w:cs="宋体"/>
                <w:szCs w:val="21"/>
              </w:rPr>
              <w:t>规划》</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54</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预算内基建</w:t>
      </w:r>
      <w:r w:rsidRPr="00C16585">
        <w:rPr>
          <w:rFonts w:ascii="方正仿宋_GBK" w:hAnsi="方正仿宋_GBK"/>
          <w:b/>
          <w:color w:val="000000"/>
          <w:sz w:val="28"/>
          <w:szCs w:val="28"/>
        </w:rPr>
        <w:t>--</w:t>
      </w:r>
      <w:r w:rsidRPr="00C16585">
        <w:rPr>
          <w:rFonts w:ascii="方正仿宋_GBK" w:hAnsi="方正仿宋_GBK"/>
          <w:b/>
          <w:color w:val="000000"/>
          <w:sz w:val="28"/>
          <w:szCs w:val="28"/>
        </w:rPr>
        <w:t>河北师范大学人工智能大厦建设绩效目标表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13000024P0080A4106587</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预算内基建</w:t>
            </w:r>
            <w:r w:rsidRPr="00C16585">
              <w:rPr>
                <w:rFonts w:ascii="方正书宋_GBK" w:hAnsi="方正书宋_GBK" w:cs="宋体"/>
                <w:szCs w:val="21"/>
              </w:rPr>
              <w:t>--</w:t>
            </w:r>
            <w:r w:rsidRPr="00C16585">
              <w:rPr>
                <w:rFonts w:ascii="方正书宋_GBK" w:hAnsi="方正书宋_GBK" w:cs="宋体"/>
                <w:szCs w:val="21"/>
              </w:rPr>
              <w:t>河北师范大学人工智能大厦建设</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3000.00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3000.00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项目建设配套设施</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项目建成后，有利于深入推进人工智能等新技术与教师队伍建设的融合，促进教师主动适应信息化、人工智能等新技术的变革，通过教师智能研修平台，进一步创新</w:t>
            </w:r>
            <w:r w:rsidRPr="00C16585">
              <w:rPr>
                <w:rFonts w:ascii="方正书宋_GBK" w:hAnsi="方正书宋_GBK" w:cs="宋体"/>
                <w:szCs w:val="21"/>
              </w:rPr>
              <w:t>“</w:t>
            </w:r>
            <w:r w:rsidRPr="00C16585">
              <w:rPr>
                <w:rFonts w:ascii="方正书宋_GBK" w:hAnsi="方正书宋_GBK" w:cs="宋体"/>
                <w:szCs w:val="21"/>
              </w:rPr>
              <w:t>人工智能</w:t>
            </w:r>
            <w:r w:rsidRPr="00C16585">
              <w:rPr>
                <w:rFonts w:ascii="方正书宋_GBK" w:hAnsi="方正书宋_GBK" w:cs="宋体"/>
                <w:szCs w:val="21"/>
              </w:rPr>
              <w:t>+</w:t>
            </w:r>
            <w:r w:rsidRPr="00C16585">
              <w:rPr>
                <w:rFonts w:ascii="方正书宋_GBK" w:hAnsi="方正书宋_GBK" w:cs="宋体"/>
                <w:szCs w:val="21"/>
              </w:rPr>
              <w:t>教师研修</w:t>
            </w:r>
            <w:r w:rsidRPr="00C16585">
              <w:rPr>
                <w:rFonts w:ascii="方正书宋_GBK" w:hAnsi="方正书宋_GBK" w:cs="宋体"/>
                <w:szCs w:val="21"/>
              </w:rPr>
              <w:t>”</w:t>
            </w:r>
            <w:r w:rsidRPr="00C16585">
              <w:rPr>
                <w:rFonts w:ascii="方正书宋_GBK" w:hAnsi="方正书宋_GBK" w:cs="宋体"/>
                <w:szCs w:val="21"/>
              </w:rPr>
              <w:t>模式，探索教师自主选学、自定义推送、精准评测、个性发展等教师培训新样态。</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项目主体施工</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大厦结构、装饰装修及安装工程等整体施工进度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≥85%</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河北省发展和改革委员会关于河北师范大学人工智能</w:t>
            </w:r>
            <w:r w:rsidRPr="00C16585">
              <w:rPr>
                <w:rFonts w:ascii="方正书宋_GBK" w:hAnsi="方正书宋_GBK" w:cs="宋体"/>
                <w:szCs w:val="21"/>
              </w:rPr>
              <w:t>+</w:t>
            </w:r>
            <w:r w:rsidRPr="00C16585">
              <w:rPr>
                <w:rFonts w:ascii="方正书宋_GBK" w:hAnsi="方正书宋_GBK" w:cs="宋体"/>
                <w:szCs w:val="21"/>
              </w:rPr>
              <w:t>教师教育研究与应用中心项目可行性研究报告（代项目建议书）的批复（冀发改社会【</w:t>
            </w:r>
            <w:r w:rsidRPr="00C16585">
              <w:rPr>
                <w:rFonts w:ascii="方正书宋_GBK" w:hAnsi="方正书宋_GBK" w:cs="宋体"/>
                <w:szCs w:val="21"/>
              </w:rPr>
              <w:t>2022</w:t>
            </w:r>
            <w:r w:rsidRPr="00C16585">
              <w:rPr>
                <w:rFonts w:ascii="方正书宋_GBK" w:hAnsi="方正书宋_GBK" w:cs="宋体"/>
                <w:szCs w:val="21"/>
              </w:rPr>
              <w:t>】</w:t>
            </w:r>
            <w:r w:rsidRPr="00C16585">
              <w:rPr>
                <w:rFonts w:ascii="方正书宋_GBK" w:hAnsi="方正书宋_GBK" w:cs="宋体"/>
                <w:szCs w:val="21"/>
              </w:rPr>
              <w:t>987</w:t>
            </w:r>
            <w:r w:rsidRPr="00C16585">
              <w:rPr>
                <w:rFonts w:ascii="方正书宋_GBK" w:hAnsi="方正书宋_GBK" w:cs="宋体"/>
                <w:szCs w:val="21"/>
              </w:rPr>
              <w:t>号）</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施工验收标准合格率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施工验收标准合格率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河北省发展和改革委员会关于河北师范大学人工智能</w:t>
            </w:r>
            <w:r w:rsidRPr="00C16585">
              <w:rPr>
                <w:rFonts w:ascii="方正书宋_GBK" w:hAnsi="方正书宋_GBK" w:cs="宋体"/>
                <w:szCs w:val="21"/>
              </w:rPr>
              <w:t>+</w:t>
            </w:r>
            <w:r w:rsidRPr="00C16585">
              <w:rPr>
                <w:rFonts w:ascii="方正书宋_GBK" w:hAnsi="方正书宋_GBK" w:cs="宋体"/>
                <w:szCs w:val="21"/>
              </w:rPr>
              <w:t>教师教育研究与应用中心项目可行性研究报告（代项目建议书）的批复（冀发改社会【</w:t>
            </w:r>
            <w:r w:rsidRPr="00C16585">
              <w:rPr>
                <w:rFonts w:ascii="方正书宋_GBK" w:hAnsi="方正书宋_GBK" w:cs="宋体"/>
                <w:szCs w:val="21"/>
              </w:rPr>
              <w:t>2022</w:t>
            </w:r>
            <w:r w:rsidRPr="00C16585">
              <w:rPr>
                <w:rFonts w:ascii="方正书宋_GBK" w:hAnsi="方正书宋_GBK" w:cs="宋体"/>
                <w:szCs w:val="21"/>
              </w:rPr>
              <w:t>】</w:t>
            </w:r>
            <w:r w:rsidRPr="00C16585">
              <w:rPr>
                <w:rFonts w:ascii="方正书宋_GBK" w:hAnsi="方正书宋_GBK" w:cs="宋体"/>
                <w:szCs w:val="21"/>
              </w:rPr>
              <w:t>987</w:t>
            </w:r>
            <w:r w:rsidRPr="00C16585">
              <w:rPr>
                <w:rFonts w:ascii="方正书宋_GBK" w:hAnsi="方正书宋_GBK" w:cs="宋体"/>
                <w:szCs w:val="21"/>
              </w:rPr>
              <w:t>号）</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年项目计划完成时间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年项目计划完成时间</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工作计划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项目费用支付</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项目费用支付</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≤3000</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项目测算</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lastRenderedPageBreak/>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推进教师队伍建设</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通过建成人工智能大厦，提高学校基础设施建设水平，推进教师队伍建设</w:t>
            </w:r>
          </w:p>
        </w:tc>
        <w:tc>
          <w:tcPr>
            <w:tcW w:w="2114" w:type="dxa"/>
            <w:tcBorders>
              <w:top w:val="single" w:sz="6" w:space="0" w:color="000000"/>
              <w:left w:val="single" w:sz="6" w:space="0" w:color="000000"/>
              <w:bottom w:val="single" w:sz="6" w:space="0" w:color="000000"/>
              <w:right w:val="single" w:sz="6" w:space="0" w:color="000000"/>
            </w:tcBorders>
            <w:vAlign w:val="center"/>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深入推进人工智能等新技术与教师队伍建设的融合</w:t>
            </w:r>
          </w:p>
          <w:p w:rsidR="00BC122F" w:rsidRPr="00C16585" w:rsidRDefault="00BC122F" w:rsidP="009C1BB4">
            <w:pPr>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河北省发展和改革委员会关于河北师范大学人工智能</w:t>
            </w:r>
            <w:r w:rsidRPr="00C16585">
              <w:rPr>
                <w:rFonts w:ascii="方正书宋_GBK" w:hAnsi="方正书宋_GBK" w:cs="宋体"/>
                <w:szCs w:val="21"/>
              </w:rPr>
              <w:t>+</w:t>
            </w:r>
            <w:r w:rsidRPr="00C16585">
              <w:rPr>
                <w:rFonts w:ascii="方正书宋_GBK" w:hAnsi="方正书宋_GBK" w:cs="宋体"/>
                <w:szCs w:val="21"/>
              </w:rPr>
              <w:t>教师教育研究与应用中心项目可行性研究报告（代项目建议书）的批复（冀发改社会【</w:t>
            </w:r>
            <w:r w:rsidRPr="00C16585">
              <w:rPr>
                <w:rFonts w:ascii="方正书宋_GBK" w:hAnsi="方正书宋_GBK" w:cs="宋体"/>
                <w:szCs w:val="21"/>
              </w:rPr>
              <w:t>2022</w:t>
            </w:r>
            <w:r w:rsidRPr="00C16585">
              <w:rPr>
                <w:rFonts w:ascii="方正书宋_GBK" w:hAnsi="方正书宋_GBK" w:cs="宋体"/>
                <w:szCs w:val="21"/>
              </w:rPr>
              <w:t>】</w:t>
            </w:r>
            <w:r w:rsidRPr="00C16585">
              <w:rPr>
                <w:rFonts w:ascii="方正书宋_GBK" w:hAnsi="方正书宋_GBK" w:cs="宋体"/>
                <w:szCs w:val="21"/>
              </w:rPr>
              <w:t>987</w:t>
            </w:r>
            <w:r w:rsidRPr="00C16585">
              <w:rPr>
                <w:rFonts w:ascii="方正书宋_GBK" w:hAnsi="方正书宋_GBK" w:cs="宋体"/>
                <w:szCs w:val="21"/>
              </w:rPr>
              <w:t>号）</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55</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支持地方高校改革发展资金</w:t>
      </w:r>
      <w:r w:rsidRPr="00C16585">
        <w:rPr>
          <w:rFonts w:ascii="方正仿宋_GBK" w:hAnsi="方正仿宋_GBK"/>
          <w:b/>
          <w:color w:val="000000"/>
          <w:sz w:val="28"/>
          <w:szCs w:val="28"/>
        </w:rPr>
        <w:t>--</w:t>
      </w:r>
      <w:r w:rsidRPr="00C16585">
        <w:rPr>
          <w:rFonts w:ascii="方正仿宋_GBK" w:hAnsi="方正仿宋_GBK"/>
          <w:b/>
          <w:color w:val="000000"/>
          <w:sz w:val="28"/>
          <w:szCs w:val="28"/>
        </w:rPr>
        <w:t>本科综合实力提升工程绩效目标表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13000024P007C0410384J</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支持地方高校改革发展资金</w:t>
            </w:r>
            <w:r w:rsidRPr="00C16585">
              <w:rPr>
                <w:rFonts w:ascii="方正书宋_GBK" w:hAnsi="方正书宋_GBK" w:cs="宋体"/>
                <w:szCs w:val="21"/>
              </w:rPr>
              <w:t>--</w:t>
            </w:r>
            <w:r w:rsidRPr="00C16585">
              <w:rPr>
                <w:rFonts w:ascii="方正书宋_GBK" w:hAnsi="方正书宋_GBK" w:cs="宋体"/>
                <w:szCs w:val="21"/>
              </w:rPr>
              <w:t>本科综合实力提升工程</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4176.70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4176.70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高质量本科教育体系</w:t>
            </w:r>
            <w:r w:rsidRPr="00C16585">
              <w:rPr>
                <w:rFonts w:ascii="方正书宋_GBK" w:hAnsi="方正书宋_GBK" w:cs="宋体"/>
                <w:szCs w:val="21"/>
              </w:rPr>
              <w:t>3891</w:t>
            </w:r>
            <w:r w:rsidRPr="00C16585">
              <w:rPr>
                <w:rFonts w:ascii="方正书宋_GBK" w:hAnsi="方正书宋_GBK" w:cs="宋体"/>
                <w:szCs w:val="21"/>
              </w:rPr>
              <w:t>万元：包含本科质量工程</w:t>
            </w:r>
            <w:r w:rsidRPr="00C16585">
              <w:rPr>
                <w:rFonts w:ascii="方正书宋_GBK" w:hAnsi="方正书宋_GBK" w:cs="宋体"/>
                <w:szCs w:val="21"/>
              </w:rPr>
              <w:t>1041</w:t>
            </w:r>
            <w:r w:rsidRPr="00C16585">
              <w:rPr>
                <w:rFonts w:ascii="方正书宋_GBK" w:hAnsi="方正书宋_GBK" w:cs="宋体"/>
                <w:szCs w:val="21"/>
              </w:rPr>
              <w:t>万元以及省级优势特色学科</w:t>
            </w:r>
            <w:r w:rsidRPr="00C16585">
              <w:rPr>
                <w:rFonts w:ascii="方正书宋_GBK" w:hAnsi="方正书宋_GBK" w:cs="宋体"/>
                <w:szCs w:val="21"/>
              </w:rPr>
              <w:t>2850</w:t>
            </w:r>
            <w:r w:rsidRPr="00C16585">
              <w:rPr>
                <w:rFonts w:ascii="方正书宋_GBK" w:hAnsi="方正书宋_GBK" w:cs="宋体"/>
                <w:szCs w:val="21"/>
              </w:rPr>
              <w:t>万元，高水平研究生教育体系</w:t>
            </w:r>
            <w:r w:rsidRPr="00C16585">
              <w:rPr>
                <w:rFonts w:ascii="方正书宋_GBK" w:hAnsi="方正书宋_GBK" w:cs="宋体"/>
                <w:szCs w:val="21"/>
              </w:rPr>
              <w:t>285.7</w:t>
            </w:r>
            <w:r w:rsidRPr="00C16585">
              <w:rPr>
                <w:rFonts w:ascii="方正书宋_GBK" w:hAnsi="方正书宋_GBK" w:cs="宋体"/>
                <w:szCs w:val="21"/>
              </w:rPr>
              <w:t>万元</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加快建设河北师范大学数学、马克思主义理论、生物学、中国史、考古学等五个优势特色学科，立足学科特点和发展实际，在学科平台、人才引进与培养、项目及科研产出等方面持续发力，推进学科建设迈向更高台阶。</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F61E46">
        <w:trPr>
          <w:trHeight w:val="397"/>
          <w:tblHeader/>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引进高水平人才数</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引进人才数量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w:t>
            </w:r>
            <w:r w:rsidRPr="00C16585">
              <w:rPr>
                <w:rFonts w:ascii="方正书宋_GBK" w:hAnsi="方正书宋_GBK" w:cs="宋体"/>
                <w:szCs w:val="21"/>
              </w:rPr>
              <w:t>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河北师范大学十四五规划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国家级科研项目数</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国家社会科学、自然科学基金项目数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≥16</w:t>
            </w:r>
            <w:r w:rsidRPr="00C16585">
              <w:rPr>
                <w:rFonts w:ascii="方正书宋_GBK" w:hAnsi="方正书宋_GBK" w:cs="宋体"/>
                <w:szCs w:val="21"/>
              </w:rPr>
              <w:t>项</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河北师范大学十四五规划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省部级科研奖励</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省部级科研奖励数目</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w:t>
            </w:r>
            <w:r w:rsidRPr="00C16585">
              <w:rPr>
                <w:rFonts w:ascii="方正书宋_GBK" w:hAnsi="方正书宋_GBK" w:cs="宋体"/>
                <w:szCs w:val="21"/>
              </w:rPr>
              <w:t>项</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河北师范大学十四五规划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高水平论文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中文核心、</w:t>
            </w:r>
            <w:r w:rsidRPr="00C16585">
              <w:rPr>
                <w:rFonts w:ascii="方正书宋_GBK" w:hAnsi="方正书宋_GBK" w:cs="宋体"/>
                <w:szCs w:val="21"/>
              </w:rPr>
              <w:t>SCI</w:t>
            </w:r>
            <w:r w:rsidRPr="00C16585">
              <w:rPr>
                <w:rFonts w:ascii="方正书宋_GBK" w:hAnsi="方正书宋_GBK" w:cs="宋体"/>
                <w:szCs w:val="21"/>
              </w:rPr>
              <w:t>等期刊论文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≥100</w:t>
            </w:r>
            <w:r w:rsidRPr="00C16585">
              <w:rPr>
                <w:rFonts w:ascii="方正书宋_GBK" w:hAnsi="方正书宋_GBK" w:cs="宋体"/>
                <w:szCs w:val="21"/>
              </w:rPr>
              <w:t>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河北师范大学十四五规划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省级以上（含省级）优秀学位论文数</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本硕博毕业生优秀学位论文数目</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≥5</w:t>
            </w:r>
            <w:r w:rsidRPr="00C16585">
              <w:rPr>
                <w:rFonts w:ascii="方正书宋_GBK" w:hAnsi="方正书宋_GBK" w:cs="宋体"/>
                <w:szCs w:val="21"/>
              </w:rPr>
              <w:t>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河北师范大学十四五规划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举办承办学术会议</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与高校，科研院所举办学术交流会议数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≥16</w:t>
            </w:r>
            <w:r w:rsidRPr="00C16585">
              <w:rPr>
                <w:rFonts w:ascii="方正书宋_GBK" w:hAnsi="方正书宋_GBK" w:cs="宋体"/>
                <w:szCs w:val="21"/>
              </w:rPr>
              <w:t>次</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河北师范大学十四五规划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参加国内外学术交流人次</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教师、研究生参加相关领域学术会议和报告人数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≥198</w:t>
            </w:r>
            <w:r w:rsidRPr="00C16585">
              <w:rPr>
                <w:rFonts w:ascii="方正书宋_GBK" w:hAnsi="方正书宋_GBK" w:cs="宋体"/>
                <w:szCs w:val="21"/>
              </w:rPr>
              <w:t>人次</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河北师范大学十四五规划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科研产出年增长率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项目、成果等增长情况</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河北师范大学十四五规划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预算资金与绩效目标完成时间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按时完成绩效目标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任务计划书</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预算资金支出</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完成预算资金支出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≤4176.7</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预算测算</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省级教改项目</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年河北省实际立项项目</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≥25</w:t>
            </w:r>
            <w:r w:rsidRPr="00C16585">
              <w:rPr>
                <w:rFonts w:ascii="方正书宋_GBK" w:hAnsi="方正书宋_GBK" w:cs="宋体"/>
                <w:szCs w:val="21"/>
              </w:rPr>
              <w:t>项</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《河北省教育厅</w:t>
            </w:r>
            <w:r w:rsidRPr="00C16585">
              <w:rPr>
                <w:rFonts w:ascii="方正书宋_GBK" w:hAnsi="方正书宋_GBK" w:cs="宋体"/>
                <w:szCs w:val="21"/>
              </w:rPr>
              <w:t xml:space="preserve"> </w:t>
            </w:r>
            <w:r w:rsidRPr="00C16585">
              <w:rPr>
                <w:rFonts w:ascii="方正书宋_GBK" w:hAnsi="方正书宋_GBK" w:cs="宋体"/>
                <w:szCs w:val="21"/>
              </w:rPr>
              <w:t>关于印发</w:t>
            </w:r>
            <w:r w:rsidRPr="00C16585">
              <w:rPr>
                <w:rFonts w:ascii="方正书宋_GBK" w:hAnsi="方正书宋_GBK" w:cs="宋体"/>
                <w:szCs w:val="21"/>
              </w:rPr>
              <w:t>&lt;</w:t>
            </w:r>
            <w:r w:rsidRPr="00C16585">
              <w:rPr>
                <w:rFonts w:ascii="方正书宋_GBK" w:hAnsi="方正书宋_GBK" w:cs="宋体"/>
                <w:szCs w:val="21"/>
              </w:rPr>
              <w:t>河北省高等教育综合实力提升工程实施方案</w:t>
            </w:r>
            <w:r w:rsidRPr="00C16585">
              <w:rPr>
                <w:rFonts w:ascii="方正书宋_GBK" w:hAnsi="方正书宋_GBK" w:cs="宋体"/>
                <w:szCs w:val="21"/>
              </w:rPr>
              <w:t>&gt;</w:t>
            </w:r>
            <w:r w:rsidRPr="00C16585">
              <w:rPr>
                <w:rFonts w:ascii="方正书宋_GBK" w:hAnsi="方正书宋_GBK" w:cs="宋体"/>
                <w:szCs w:val="21"/>
              </w:rPr>
              <w:t>的通知》</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省级以上大创项目</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年省级、国家级立项项目</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≥70</w:t>
            </w:r>
            <w:r w:rsidRPr="00C16585">
              <w:rPr>
                <w:rFonts w:ascii="方正书宋_GBK" w:hAnsi="方正书宋_GBK" w:cs="宋体"/>
                <w:szCs w:val="21"/>
              </w:rPr>
              <w:t>项</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《河北省教育厅</w:t>
            </w:r>
            <w:r w:rsidRPr="00C16585">
              <w:rPr>
                <w:rFonts w:ascii="方正书宋_GBK" w:hAnsi="方正书宋_GBK" w:cs="宋体"/>
                <w:szCs w:val="21"/>
              </w:rPr>
              <w:t xml:space="preserve"> </w:t>
            </w:r>
            <w:r w:rsidRPr="00C16585">
              <w:rPr>
                <w:rFonts w:ascii="方正书宋_GBK" w:hAnsi="方正书宋_GBK" w:cs="宋体"/>
                <w:szCs w:val="21"/>
              </w:rPr>
              <w:t>关于印发</w:t>
            </w:r>
            <w:r w:rsidRPr="00C16585">
              <w:rPr>
                <w:rFonts w:ascii="方正书宋_GBK" w:hAnsi="方正书宋_GBK" w:cs="宋体"/>
                <w:szCs w:val="21"/>
              </w:rPr>
              <w:t>&lt;</w:t>
            </w:r>
            <w:r w:rsidRPr="00C16585">
              <w:rPr>
                <w:rFonts w:ascii="方正书宋_GBK" w:hAnsi="方正书宋_GBK" w:cs="宋体"/>
                <w:szCs w:val="21"/>
              </w:rPr>
              <w:t>河北省高等教育综合实力提升工程实施方案</w:t>
            </w:r>
            <w:r w:rsidRPr="00C16585">
              <w:rPr>
                <w:rFonts w:ascii="方正书宋_GBK" w:hAnsi="方正书宋_GBK" w:cs="宋体"/>
                <w:szCs w:val="21"/>
              </w:rPr>
              <w:t>&gt;</w:t>
            </w:r>
            <w:r w:rsidRPr="00C16585">
              <w:rPr>
                <w:rFonts w:ascii="方正书宋_GBK" w:hAnsi="方正书宋_GBK" w:cs="宋体"/>
                <w:szCs w:val="21"/>
              </w:rPr>
              <w:t>的通知》</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一流课程建设</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省级及以上一流本科课程新建门数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≥5</w:t>
            </w:r>
            <w:r w:rsidRPr="00C16585">
              <w:rPr>
                <w:rFonts w:ascii="方正书宋_GBK" w:hAnsi="方正书宋_GBK" w:cs="宋体"/>
                <w:szCs w:val="21"/>
              </w:rPr>
              <w:t>门</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《河北省教育厅</w:t>
            </w:r>
            <w:r w:rsidRPr="00C16585">
              <w:rPr>
                <w:rFonts w:ascii="方正书宋_GBK" w:hAnsi="方正书宋_GBK" w:cs="宋体"/>
                <w:szCs w:val="21"/>
              </w:rPr>
              <w:t xml:space="preserve"> </w:t>
            </w:r>
            <w:r w:rsidRPr="00C16585">
              <w:rPr>
                <w:rFonts w:ascii="方正书宋_GBK" w:hAnsi="方正书宋_GBK" w:cs="宋体"/>
                <w:szCs w:val="21"/>
              </w:rPr>
              <w:t>关于印发</w:t>
            </w:r>
            <w:r w:rsidRPr="00C16585">
              <w:rPr>
                <w:rFonts w:ascii="方正书宋_GBK" w:hAnsi="方正书宋_GBK" w:cs="宋体"/>
                <w:szCs w:val="21"/>
              </w:rPr>
              <w:t>&lt;</w:t>
            </w:r>
            <w:r w:rsidRPr="00C16585">
              <w:rPr>
                <w:rFonts w:ascii="方正书宋_GBK" w:hAnsi="方正书宋_GBK" w:cs="宋体"/>
                <w:szCs w:val="21"/>
              </w:rPr>
              <w:t>河北省高等教育综合实力提升工程实施方案</w:t>
            </w:r>
            <w:r w:rsidRPr="00C16585">
              <w:rPr>
                <w:rFonts w:ascii="方正书宋_GBK" w:hAnsi="方正书宋_GBK" w:cs="宋体"/>
                <w:szCs w:val="21"/>
              </w:rPr>
              <w:t>&gt;</w:t>
            </w:r>
            <w:r w:rsidRPr="00C16585">
              <w:rPr>
                <w:rFonts w:ascii="方正书宋_GBK" w:hAnsi="方正书宋_GBK" w:cs="宋体"/>
                <w:szCs w:val="21"/>
              </w:rPr>
              <w:t>的通知》</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课程思政示范建设</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省级及以上课程思政示范项目个数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w:t>
            </w:r>
            <w:r w:rsidRPr="00C16585">
              <w:rPr>
                <w:rFonts w:ascii="方正书宋_GBK" w:hAnsi="方正书宋_GBK" w:cs="宋体"/>
                <w:szCs w:val="21"/>
              </w:rPr>
              <w:t>项</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教育部、教育厅课程思政示范项目立项红文</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组织参加河北省人文知识竞赛</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参赛学校</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w:t>
            </w:r>
            <w:r w:rsidRPr="00C16585">
              <w:rPr>
                <w:rFonts w:ascii="方正书宋_GBK" w:hAnsi="方正书宋_GBK" w:cs="宋体"/>
                <w:szCs w:val="21"/>
              </w:rPr>
              <w:t>所</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参赛文件</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教改和大创项目阶段性验收</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教改和大创项目评审验收结项率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≥85%</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教育厅结项相关红文</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一流课程应用</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省级及以上一流本科课程应用成效（校内应用率）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≥85%</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教学平台课程数据</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课程思政示范项目应用</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省级及以上课程思政示范项目应用成效（校内应用率）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≥85%</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教学平台课程数据</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河北省人文知识竞赛</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省属骨干大学参赛率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竞赛参赛率</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一流专业验收</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阶段性验收通过率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≥85%</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上级部门红文或学校评审专家意见</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教改和大创项目阶段性验收</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建设周期内项目完成率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相关结项材料</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一流课程验收</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建设周期内课程建设完成率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≥85%</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课程结项材料</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教改和大创项目经费</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项目经费使用金额</w:t>
            </w:r>
            <w:r w:rsidRPr="00C16585">
              <w:rPr>
                <w:rFonts w:ascii="方正书宋_GBK" w:hAnsi="方正书宋_GBK" w:cs="宋体"/>
                <w:szCs w:val="21"/>
              </w:rPr>
              <w:t>/</w:t>
            </w:r>
            <w:r w:rsidRPr="00C16585">
              <w:rPr>
                <w:rFonts w:ascii="方正书宋_GBK" w:hAnsi="方正书宋_GBK" w:cs="宋体"/>
                <w:szCs w:val="21"/>
              </w:rPr>
              <w:t>实际总拨付金额</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项目经费使用情况</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课程思政教学竞赛</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省赛半决赛晋级率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课程思政教学竞赛数据</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获批省级研究生教学相关建设项目数量</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年实际获批省级研究生教学相关建设项目数量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&gt;30</w:t>
            </w:r>
            <w:r w:rsidRPr="00C16585">
              <w:rPr>
                <w:rFonts w:ascii="方正书宋_GBK" w:hAnsi="方正书宋_GBK" w:cs="宋体"/>
                <w:szCs w:val="21"/>
              </w:rPr>
              <w:t>项</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工作计划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组织开展研究生技能竞赛，提高研究生创新实践能力</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组织承办河北省教育硕士教学技能大赛，同时积极组织学生参加各级各类研究生创新实践能力大赛</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w:t>
            </w:r>
            <w:r w:rsidRPr="00C16585">
              <w:rPr>
                <w:rFonts w:ascii="方正书宋_GBK" w:hAnsi="方正书宋_GBK" w:cs="宋体"/>
                <w:szCs w:val="21"/>
              </w:rPr>
              <w:t>1</w:t>
            </w:r>
            <w:r w:rsidRPr="00C16585">
              <w:rPr>
                <w:rFonts w:ascii="方正书宋_GBK" w:hAnsi="方正书宋_GBK" w:cs="宋体"/>
                <w:szCs w:val="21"/>
              </w:rPr>
              <w:t>次</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工作计划</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提高研究生培养质量，提高社会认可度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通过课程建设、专业实践、技能大赛等，培养学生创新实践能力、提高就业竞争力，同时积极服务社会。</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有所提高</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工作计划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教学改革与实践项目</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对本科教学和人才培养带来的可持续影响，项目成果教学应用率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各类项目检查验收标准与第三方评价</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大创年会比赛</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河北省大创年会获奖数量</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w:t>
            </w:r>
            <w:r w:rsidRPr="00C16585">
              <w:rPr>
                <w:rFonts w:ascii="方正书宋_GBK" w:hAnsi="方正书宋_GBK" w:cs="宋体"/>
                <w:szCs w:val="21"/>
              </w:rPr>
              <w:t>项</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历史获奖数量</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服务省域经济社会文化发展</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服务省域经济社会文化发展人次</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≥108</w:t>
            </w:r>
            <w:r w:rsidRPr="00C16585">
              <w:rPr>
                <w:rFonts w:ascii="方正书宋_GBK" w:hAnsi="方正书宋_GBK" w:cs="宋体"/>
                <w:szCs w:val="21"/>
              </w:rPr>
              <w:t>人次</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任务计划书</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可持续影响指标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学科可持续发展度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学术队伍、人才培养、科学研究、支撑条件等方面的可持续发展情况较上年整体增长情况</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往年学科发展情况</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师生满意度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师生满意度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≥85%</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满意度调查</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56</w:t>
      </w:r>
      <w:r w:rsidRPr="00C16585">
        <w:rPr>
          <w:rFonts w:ascii="方正仿宋_GBK" w:hAnsi="方正仿宋_GBK"/>
          <w:b/>
          <w:color w:val="000000"/>
          <w:sz w:val="28"/>
          <w:szCs w:val="28"/>
        </w:rPr>
        <w:t>、</w:t>
      </w:r>
      <w:r w:rsidRPr="00C16585">
        <w:rPr>
          <w:rFonts w:ascii="方正仿宋_GBK" w:hAnsi="方正仿宋_GBK"/>
          <w:b/>
          <w:color w:val="000000"/>
          <w:sz w:val="28"/>
          <w:szCs w:val="28"/>
        </w:rPr>
        <w:t>2024</w:t>
      </w:r>
      <w:r w:rsidRPr="00C16585">
        <w:rPr>
          <w:rFonts w:ascii="方正仿宋_GBK" w:hAnsi="方正仿宋_GBK"/>
          <w:b/>
          <w:color w:val="000000"/>
          <w:sz w:val="28"/>
          <w:szCs w:val="28"/>
        </w:rPr>
        <w:t>支持地方高校改革发展资金</w:t>
      </w:r>
      <w:r w:rsidRPr="00C16585">
        <w:rPr>
          <w:rFonts w:ascii="方正仿宋_GBK" w:hAnsi="方正仿宋_GBK"/>
          <w:b/>
          <w:color w:val="000000"/>
          <w:sz w:val="28"/>
          <w:szCs w:val="28"/>
        </w:rPr>
        <w:t>--</w:t>
      </w:r>
      <w:r w:rsidRPr="00C16585">
        <w:rPr>
          <w:rFonts w:ascii="方正仿宋_GBK" w:hAnsi="方正仿宋_GBK"/>
          <w:b/>
          <w:color w:val="000000"/>
          <w:sz w:val="28"/>
          <w:szCs w:val="28"/>
        </w:rPr>
        <w:t>本科综合实力提升工程（科研经费）绩效目标表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13000024P007C04103856</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支持地方高校改革发展资金</w:t>
            </w:r>
            <w:r w:rsidRPr="00C16585">
              <w:rPr>
                <w:rFonts w:ascii="方正书宋_GBK" w:hAnsi="方正书宋_GBK" w:cs="宋体"/>
                <w:szCs w:val="21"/>
              </w:rPr>
              <w:t>--</w:t>
            </w:r>
            <w:r w:rsidRPr="00C16585">
              <w:rPr>
                <w:rFonts w:ascii="方正书宋_GBK" w:hAnsi="方正书宋_GBK" w:cs="宋体"/>
                <w:szCs w:val="21"/>
              </w:rPr>
              <w:t>本科综合实力提升工程（科研经费）</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1038.00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1038.00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教育部人文社会科学重点研究基地安排资金</w:t>
            </w:r>
            <w:r w:rsidRPr="00C16585">
              <w:rPr>
                <w:rFonts w:ascii="方正书宋_GBK" w:hAnsi="方正书宋_GBK" w:cs="宋体"/>
                <w:szCs w:val="21"/>
              </w:rPr>
              <w:t>160</w:t>
            </w:r>
            <w:r w:rsidRPr="00C16585">
              <w:rPr>
                <w:rFonts w:ascii="方正书宋_GBK" w:hAnsi="方正书宋_GBK" w:cs="宋体"/>
                <w:szCs w:val="21"/>
              </w:rPr>
              <w:t>万元，河北省协同创新中心安排资金</w:t>
            </w:r>
            <w:r w:rsidRPr="00C16585">
              <w:rPr>
                <w:rFonts w:ascii="方正书宋_GBK" w:hAnsi="方正书宋_GBK" w:cs="宋体"/>
                <w:szCs w:val="21"/>
              </w:rPr>
              <w:t>240</w:t>
            </w:r>
            <w:r w:rsidRPr="00C16585">
              <w:rPr>
                <w:rFonts w:ascii="方正书宋_GBK" w:hAnsi="方正书宋_GBK" w:cs="宋体"/>
                <w:szCs w:val="21"/>
              </w:rPr>
              <w:t>万元，教育部创新平台支持经费</w:t>
            </w:r>
            <w:r w:rsidRPr="00C16585">
              <w:rPr>
                <w:rFonts w:ascii="方正书宋_GBK" w:hAnsi="方正书宋_GBK" w:cs="宋体"/>
                <w:szCs w:val="21"/>
              </w:rPr>
              <w:t>90</w:t>
            </w:r>
            <w:r w:rsidRPr="00C16585">
              <w:rPr>
                <w:rFonts w:ascii="方正书宋_GBK" w:hAnsi="方正书宋_GBK" w:cs="宋体"/>
                <w:szCs w:val="21"/>
              </w:rPr>
              <w:t>万、高校科研业务费</w:t>
            </w:r>
            <w:r w:rsidRPr="00C16585">
              <w:rPr>
                <w:rFonts w:ascii="方正书宋_GBK" w:hAnsi="方正书宋_GBK" w:cs="宋体"/>
                <w:szCs w:val="21"/>
              </w:rPr>
              <w:t>80</w:t>
            </w:r>
            <w:r w:rsidRPr="00C16585">
              <w:rPr>
                <w:rFonts w:ascii="方正书宋_GBK" w:hAnsi="方正书宋_GBK" w:cs="宋体"/>
                <w:szCs w:val="21"/>
              </w:rPr>
              <w:t>万</w:t>
            </w:r>
            <w:r w:rsidRPr="00C16585">
              <w:rPr>
                <w:rFonts w:ascii="方正书宋_GBK" w:hAnsi="方正书宋_GBK" w:cs="宋体"/>
                <w:szCs w:val="21"/>
              </w:rPr>
              <w:t>,</w:t>
            </w:r>
            <w:r w:rsidRPr="00C16585">
              <w:rPr>
                <w:rFonts w:ascii="方正书宋_GBK" w:hAnsi="方正书宋_GBK" w:cs="宋体"/>
                <w:szCs w:val="21"/>
              </w:rPr>
              <w:t>河北省高校科研项目</w:t>
            </w:r>
            <w:r w:rsidRPr="00C16585">
              <w:rPr>
                <w:rFonts w:ascii="方正书宋_GBK" w:hAnsi="方正书宋_GBK" w:cs="宋体"/>
                <w:szCs w:val="21"/>
              </w:rPr>
              <w:t>468</w:t>
            </w:r>
            <w:r w:rsidRPr="00C16585">
              <w:rPr>
                <w:rFonts w:ascii="方正书宋_GBK" w:hAnsi="方正书宋_GBK" w:cs="宋体"/>
                <w:szCs w:val="21"/>
              </w:rPr>
              <w:t>万</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学术论文、著作、研究报告、学术交流、人才培养等</w:t>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学术交流人次</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学术交流人次</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w:t>
            </w:r>
            <w:r w:rsidRPr="00C16585">
              <w:rPr>
                <w:rFonts w:ascii="方正书宋_GBK" w:hAnsi="方正书宋_GBK" w:cs="宋体"/>
                <w:szCs w:val="21"/>
              </w:rPr>
              <w:t>人次</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任务合同书、发展规划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素质水平提升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科研素质水平提升程度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≥80%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任务合同书、发展规划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项目完成时间</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项目完成时间</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项目计划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项目成本控制</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项目成本控制</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≤1038</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实际成本</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人才培养，人才引进</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人才培养，人才引进</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≥22</w:t>
            </w:r>
            <w:r w:rsidRPr="00C16585">
              <w:rPr>
                <w:rFonts w:ascii="方正书宋_GBK" w:hAnsi="方正书宋_GBK" w:cs="宋体"/>
                <w:szCs w:val="21"/>
              </w:rPr>
              <w:t>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任务合同书、发展规划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省级及以上项目</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省级及以上项目</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≥18</w:t>
            </w:r>
            <w:r w:rsidRPr="00C16585">
              <w:rPr>
                <w:rFonts w:ascii="方正书宋_GBK" w:hAnsi="方正书宋_GBK" w:cs="宋体"/>
                <w:szCs w:val="21"/>
              </w:rPr>
              <w:t>项</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任务合同书、发展规划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论文、著作</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论文、著作</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≥65</w:t>
            </w:r>
            <w:r w:rsidRPr="00C16585">
              <w:rPr>
                <w:rFonts w:ascii="方正书宋_GBK" w:hAnsi="方正书宋_GBK" w:cs="宋体"/>
                <w:szCs w:val="21"/>
              </w:rPr>
              <w:t>项</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任务合同书、发展规划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政策建议及基地校指导</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政策建议及基地校指导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w:t>
            </w:r>
            <w:r w:rsidRPr="00C16585">
              <w:rPr>
                <w:rFonts w:ascii="方正书宋_GBK" w:hAnsi="方正书宋_GBK" w:cs="宋体"/>
                <w:szCs w:val="21"/>
              </w:rPr>
              <w:t>项</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任务合同书、发展规划</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培养研究生人数</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培养研究生人数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≥50</w:t>
            </w:r>
            <w:r w:rsidRPr="00C16585">
              <w:rPr>
                <w:rFonts w:ascii="方正书宋_GBK" w:hAnsi="方正书宋_GBK" w:cs="宋体"/>
                <w:szCs w:val="21"/>
              </w:rPr>
              <w:t>人</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任务合同书、发展规划</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师生满意度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任务合同书、发展规划</w:t>
            </w:r>
          </w:p>
        </w:tc>
      </w:tr>
    </w:tbl>
    <w:p w:rsidR="00BC122F" w:rsidRPr="00C16585" w:rsidRDefault="00BC122F" w:rsidP="00BC122F">
      <w:pPr>
        <w:widowControl/>
        <w:jc w:val="left"/>
        <w:rPr>
          <w:szCs w:val="21"/>
        </w:rPr>
        <w:sectPr w:rsidR="00BC122F" w:rsidRPr="00C16585">
          <w:pgSz w:w="16840" w:h="11900" w:orient="landscape"/>
          <w:pgMar w:top="1361" w:right="1020" w:bottom="1134" w:left="1020" w:header="720" w:footer="720" w:gutter="0"/>
          <w:cols w:space="720"/>
        </w:sectPr>
      </w:pPr>
    </w:p>
    <w:p w:rsidR="00BC122F" w:rsidRPr="00C16585" w:rsidRDefault="00BC122F" w:rsidP="00BC122F">
      <w:pPr>
        <w:ind w:firstLine="560"/>
        <w:jc w:val="left"/>
        <w:rPr>
          <w:szCs w:val="21"/>
        </w:rPr>
      </w:pPr>
      <w:r w:rsidRPr="00C16585">
        <w:rPr>
          <w:rFonts w:ascii="方正仿宋_GBK" w:hAnsi="方正仿宋_GBK"/>
          <w:b/>
          <w:color w:val="000000"/>
          <w:sz w:val="28"/>
          <w:szCs w:val="28"/>
        </w:rPr>
        <w:lastRenderedPageBreak/>
        <w:t>57</w:t>
      </w:r>
      <w:r w:rsidRPr="00C16585">
        <w:rPr>
          <w:rFonts w:ascii="方正仿宋_GBK" w:hAnsi="方正仿宋_GBK"/>
          <w:b/>
          <w:color w:val="000000"/>
          <w:sz w:val="28"/>
          <w:szCs w:val="28"/>
        </w:rPr>
        <w:t>、河北省海洋经济活动单位变更调查绩效目标表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BC122F" w:rsidRPr="00C16585" w:rsidTr="009C1BB4">
        <w:trPr>
          <w:trHeight w:val="397"/>
          <w:jc w:val="center"/>
        </w:trPr>
        <w:tc>
          <w:tcPr>
            <w:tcW w:w="14798" w:type="dxa"/>
            <w:gridSpan w:val="7"/>
            <w:tcBorders>
              <w:top w:val="single" w:sz="6" w:space="0" w:color="FFFFFF"/>
              <w:left w:val="single" w:sz="6" w:space="0" w:color="FFFFFF"/>
              <w:bottom w:val="single" w:sz="6" w:space="0" w:color="000000"/>
              <w:right w:val="single" w:sz="6" w:space="0" w:color="FFFFFF"/>
            </w:tcBorders>
            <w:vAlign w:val="center"/>
            <w:hideMark/>
          </w:tcPr>
          <w:p w:rsidR="00BC122F" w:rsidRPr="00C16585" w:rsidRDefault="00BC122F" w:rsidP="009C1BB4">
            <w:pPr>
              <w:jc w:val="right"/>
              <w:rPr>
                <w:rFonts w:ascii="方正书宋_GBK" w:hAnsi="方正书宋_GBK" w:cs="宋体"/>
                <w:szCs w:val="21"/>
              </w:rPr>
            </w:pPr>
            <w:r w:rsidRPr="00C16585">
              <w:rPr>
                <w:rFonts w:ascii="方正书宋_GBK" w:hAnsi="方正书宋_GBK" w:cs="宋体"/>
                <w:szCs w:val="21"/>
              </w:rPr>
              <w:t>单位：万元</w:t>
            </w:r>
          </w:p>
        </w:tc>
      </w:tr>
      <w:tr w:rsidR="00BC122F" w:rsidRPr="00C16585" w:rsidTr="009C1BB4">
        <w:trPr>
          <w:trHeight w:val="369"/>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13000024P00EEC4102759</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河北省海洋经济活动单位变更调查</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预算数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113.00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其中：财政资金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113.00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其他资金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 xml:space="preserve"> </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12684" w:type="dxa"/>
            <w:gridSpan w:val="6"/>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用于支出海洋经济活动单位名录更新相关任务。</w:t>
            </w:r>
          </w:p>
        </w:tc>
      </w:tr>
      <w:tr w:rsidR="00BC122F" w:rsidRPr="00C16585" w:rsidTr="009C1BB4">
        <w:trPr>
          <w:trHeight w:val="369"/>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资金支出计划（</w:t>
            </w:r>
            <w:r w:rsidRPr="00C16585">
              <w:rPr>
                <w:rFonts w:ascii="方正书宋_GBK" w:hAnsi="方正书宋_GBK" w:cs="宋体"/>
                <w:b/>
                <w:szCs w:val="21"/>
              </w:rPr>
              <w:t>%</w:t>
            </w:r>
            <w:r w:rsidRPr="00C16585">
              <w:rPr>
                <w:rFonts w:ascii="方正书宋_GBK" w:hAnsi="方正书宋_GBK" w:cs="宋体"/>
                <w:b/>
                <w:szCs w:val="21"/>
              </w:rPr>
              <w:t>）</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3</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6</w:t>
            </w:r>
            <w:r w:rsidRPr="00C16585">
              <w:rPr>
                <w:rFonts w:ascii="方正书宋_GBK" w:hAnsi="方正书宋_GBK" w:cs="宋体"/>
                <w:b/>
                <w:szCs w:val="21"/>
              </w:rPr>
              <w:t>月底</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10</w:t>
            </w:r>
            <w:r w:rsidRPr="00C16585">
              <w:rPr>
                <w:rFonts w:ascii="方正书宋_GBK" w:hAnsi="方正书宋_GBK" w:cs="宋体"/>
                <w:b/>
                <w:szCs w:val="21"/>
              </w:rPr>
              <w:t>月底</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12</w:t>
            </w:r>
            <w:r w:rsidRPr="00C16585">
              <w:rPr>
                <w:rFonts w:ascii="方正书宋_GBK" w:hAnsi="方正书宋_GBK" w:cs="宋体"/>
                <w:b/>
                <w:szCs w:val="21"/>
              </w:rPr>
              <w:t>月底</w:t>
            </w:r>
          </w:p>
        </w:tc>
      </w:tr>
      <w:tr w:rsidR="00BC122F" w:rsidRPr="00C16585" w:rsidTr="009C1BB4">
        <w:trPr>
          <w:trHeight w:val="369"/>
          <w:jc w:val="center"/>
        </w:trPr>
        <w:tc>
          <w:tcPr>
            <w:tcW w:w="300"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b/>
                <w:szCs w:val="21"/>
              </w:rPr>
            </w:pP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30%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60%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90%</w:t>
            </w:r>
          </w:p>
        </w:tc>
        <w:tc>
          <w:tcPr>
            <w:tcW w:w="4228" w:type="dxa"/>
            <w:gridSpan w:val="2"/>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100%</w:t>
            </w:r>
          </w:p>
        </w:tc>
      </w:tr>
      <w:tr w:rsidR="00BC122F" w:rsidRPr="00C16585" w:rsidTr="009C1BB4">
        <w:trPr>
          <w:trHeight w:val="369"/>
          <w:jc w:val="center"/>
        </w:trPr>
        <w:tc>
          <w:tcPr>
            <w:tcW w:w="2114" w:type="dxa"/>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绩效目标</w:t>
            </w:r>
          </w:p>
        </w:tc>
        <w:tc>
          <w:tcPr>
            <w:tcW w:w="12684" w:type="dxa"/>
            <w:gridSpan w:val="6"/>
            <w:tcBorders>
              <w:top w:val="single" w:sz="6" w:space="0" w:color="000000"/>
              <w:left w:val="single" w:sz="6" w:space="0" w:color="000000"/>
              <w:bottom w:val="single" w:sz="6" w:space="0" w:color="FFFFFF"/>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通过开展海洋经济活动单位更新工作，完成自然资源部下达的年度任务，确保我省海洋经济活动单位名录的时效性，及时、准确了解河北省海洋经活动单位的基本情况，产业、区域等的结构变化情况，促进海洋经济基础信息体系完善以及各类海洋经济调查、监测评估工作的开展。</w:t>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r w:rsidRPr="00C16585">
              <w:rPr>
                <w:rFonts w:ascii="方正书宋_GBK" w:hAnsi="方正书宋_GBK" w:cs="宋体"/>
                <w:szCs w:val="21"/>
              </w:rPr>
              <w:tab/>
            </w:r>
          </w:p>
        </w:tc>
      </w:tr>
    </w:tbl>
    <w:p w:rsidR="00BC122F" w:rsidRPr="00C16585" w:rsidRDefault="00BC122F" w:rsidP="00BC122F">
      <w:pPr>
        <w:spacing w:line="2" w:lineRule="exact"/>
        <w:jc w:val="center"/>
        <w:rPr>
          <w:szCs w:val="21"/>
        </w:rPr>
      </w:pPr>
      <w:r w:rsidRPr="00C16585">
        <w:rPr>
          <w:rFonts w:ascii="方正书宋_GBK" w:hAnsi="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BC122F" w:rsidRPr="00C16585" w:rsidTr="00F61E46">
        <w:trPr>
          <w:trHeight w:val="397"/>
          <w:tblHeader/>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一级指标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二级指标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三级指标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绩效指标描述</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b/>
                <w:szCs w:val="21"/>
              </w:rPr>
            </w:pPr>
            <w:r w:rsidRPr="00C16585">
              <w:rPr>
                <w:rFonts w:ascii="方正书宋_GBK" w:hAnsi="方正书宋_GBK" w:cs="宋体"/>
                <w:b/>
                <w:szCs w:val="21"/>
              </w:rPr>
              <w:t>指标值确定依据</w:t>
            </w:r>
          </w:p>
        </w:tc>
      </w:tr>
      <w:tr w:rsidR="00BC122F" w:rsidRPr="00C16585" w:rsidTr="009C1BB4">
        <w:trPr>
          <w:trHeight w:val="397"/>
          <w:jc w:val="center"/>
        </w:trPr>
        <w:tc>
          <w:tcPr>
            <w:tcW w:w="2114" w:type="dxa"/>
            <w:vMerge w:val="restart"/>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产出指标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数量指标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名录数量</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编制河北省海洋经济活动单位名录（</w:t>
            </w:r>
            <w:r w:rsidRPr="00C16585">
              <w:rPr>
                <w:rFonts w:ascii="方正书宋_GBK" w:hAnsi="方正书宋_GBK" w:cs="宋体"/>
                <w:szCs w:val="21"/>
              </w:rPr>
              <w:t>2022</w:t>
            </w:r>
            <w:r w:rsidRPr="00C16585">
              <w:rPr>
                <w:rFonts w:ascii="方正书宋_GBK" w:hAnsi="方正书宋_GBK" w:cs="宋体"/>
                <w:szCs w:val="21"/>
              </w:rPr>
              <w:t>年）</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w:t>
            </w:r>
            <w:r w:rsidRPr="00C16585">
              <w:rPr>
                <w:rFonts w:ascii="方正书宋_GBK" w:hAnsi="方正书宋_GBK" w:cs="宋体"/>
                <w:szCs w:val="21"/>
              </w:rPr>
              <w:t>个</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《自然资源部办公厅关于印发</w:t>
            </w:r>
            <w:r w:rsidRPr="00C16585">
              <w:rPr>
                <w:rFonts w:ascii="方正书宋_GBK" w:hAnsi="方正书宋_GBK" w:cs="宋体"/>
                <w:szCs w:val="21"/>
              </w:rPr>
              <w:t>2022</w:t>
            </w:r>
            <w:r w:rsidRPr="00C16585">
              <w:rPr>
                <w:rFonts w:ascii="方正书宋_GBK" w:hAnsi="方正书宋_GBK" w:cs="宋体"/>
                <w:szCs w:val="21"/>
              </w:rPr>
              <w:t>年海洋经济运行监测与评估主要任务及分工的通知》（自然资办函〔</w:t>
            </w:r>
            <w:r w:rsidRPr="00C16585">
              <w:rPr>
                <w:rFonts w:ascii="方正书宋_GBK" w:hAnsi="方正书宋_GBK" w:cs="宋体"/>
                <w:szCs w:val="21"/>
              </w:rPr>
              <w:t>2022</w:t>
            </w:r>
            <w:r w:rsidRPr="00C16585">
              <w:rPr>
                <w:rFonts w:ascii="方正书宋_GBK" w:hAnsi="方正书宋_GBK" w:cs="宋体"/>
                <w:szCs w:val="21"/>
              </w:rPr>
              <w:t>〕</w:t>
            </w:r>
            <w:r w:rsidRPr="00C16585">
              <w:rPr>
                <w:rFonts w:ascii="方正书宋_GBK" w:hAnsi="方正书宋_GBK" w:cs="宋体"/>
                <w:szCs w:val="21"/>
              </w:rPr>
              <w:t>777</w:t>
            </w:r>
            <w:r w:rsidRPr="00C16585">
              <w:rPr>
                <w:rFonts w:ascii="方正书宋_GBK" w:hAnsi="方正书宋_GBK" w:cs="宋体"/>
                <w:szCs w:val="21"/>
              </w:rPr>
              <w:t>号</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质量指标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全省海洋经济活动单位名录更新完成率</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需完成海洋产业海洋经济活动单位认定、海洋相关产业海洋经济活动单位认定、海洋经济活动单位所属行业代码进行更新和校核、成果编制等</w:t>
            </w:r>
            <w:r w:rsidRPr="00C16585">
              <w:rPr>
                <w:rFonts w:ascii="方正书宋_GBK" w:hAnsi="方正书宋_GBK" w:cs="宋体"/>
                <w:szCs w:val="21"/>
              </w:rPr>
              <w:t>4</w:t>
            </w:r>
            <w:r w:rsidRPr="00C16585">
              <w:rPr>
                <w:rFonts w:ascii="方正书宋_GBK" w:hAnsi="方正书宋_GBK" w:cs="宋体"/>
                <w:szCs w:val="21"/>
              </w:rPr>
              <w:t>项工作，指标值计算公式：（实际完成工作数</w:t>
            </w:r>
            <w:r w:rsidRPr="00C16585">
              <w:rPr>
                <w:rFonts w:ascii="方正书宋_GBK" w:hAnsi="方正书宋_GBK" w:cs="宋体"/>
                <w:szCs w:val="21"/>
              </w:rPr>
              <w:t>/</w:t>
            </w:r>
            <w:r w:rsidRPr="00C16585">
              <w:rPr>
                <w:rFonts w:ascii="方正书宋_GBK" w:hAnsi="方正书宋_GBK" w:cs="宋体"/>
                <w:szCs w:val="21"/>
              </w:rPr>
              <w:t>应完成的工作数）</w:t>
            </w:r>
            <w:r w:rsidRPr="00C16585">
              <w:rPr>
                <w:rFonts w:ascii="方正书宋_GBK" w:hAnsi="方正书宋_GBK" w:cs="宋体"/>
                <w:szCs w:val="21"/>
              </w:rPr>
              <w:t>×100%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《自然资源部办公厅关于印发</w:t>
            </w:r>
            <w:r w:rsidRPr="00C16585">
              <w:rPr>
                <w:rFonts w:ascii="方正书宋_GBK" w:hAnsi="方正书宋_GBK" w:cs="宋体"/>
                <w:szCs w:val="21"/>
              </w:rPr>
              <w:t>2022</w:t>
            </w:r>
            <w:r w:rsidRPr="00C16585">
              <w:rPr>
                <w:rFonts w:ascii="方正书宋_GBK" w:hAnsi="方正书宋_GBK" w:cs="宋体"/>
                <w:szCs w:val="21"/>
              </w:rPr>
              <w:t>年海洋经济运行监测与评估主要任务及分工的通知》（自然资办函〔</w:t>
            </w:r>
            <w:r w:rsidRPr="00C16585">
              <w:rPr>
                <w:rFonts w:ascii="方正书宋_GBK" w:hAnsi="方正书宋_GBK" w:cs="宋体"/>
                <w:szCs w:val="21"/>
              </w:rPr>
              <w:t>2022</w:t>
            </w:r>
            <w:r w:rsidRPr="00C16585">
              <w:rPr>
                <w:rFonts w:ascii="方正书宋_GBK" w:hAnsi="方正书宋_GBK" w:cs="宋体"/>
                <w:szCs w:val="21"/>
              </w:rPr>
              <w:t>〕</w:t>
            </w:r>
            <w:r w:rsidRPr="00C16585">
              <w:rPr>
                <w:rFonts w:ascii="方正书宋_GBK" w:hAnsi="方正书宋_GBK" w:cs="宋体"/>
                <w:szCs w:val="21"/>
              </w:rPr>
              <w:t>777</w:t>
            </w:r>
            <w:r w:rsidRPr="00C16585">
              <w:rPr>
                <w:rFonts w:ascii="方正书宋_GBK" w:hAnsi="方正书宋_GBK" w:cs="宋体"/>
                <w:szCs w:val="21"/>
              </w:rPr>
              <w:t>号</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时效指标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成果编制</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完成成果编制</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2024</w:t>
            </w:r>
            <w:r w:rsidRPr="00C16585">
              <w:rPr>
                <w:rFonts w:ascii="方正书宋_GBK" w:hAnsi="方正书宋_GBK" w:cs="宋体"/>
                <w:szCs w:val="21"/>
              </w:rPr>
              <w:t>年</w:t>
            </w:r>
            <w:r w:rsidRPr="00C16585">
              <w:rPr>
                <w:rFonts w:ascii="方正书宋_GBK" w:hAnsi="方正书宋_GBK" w:cs="宋体"/>
                <w:szCs w:val="21"/>
              </w:rPr>
              <w:t>12</w:t>
            </w:r>
            <w:r w:rsidRPr="00C16585">
              <w:rPr>
                <w:rFonts w:ascii="方正书宋_GBK" w:hAnsi="方正书宋_GBK" w:cs="宋体"/>
                <w:szCs w:val="21"/>
              </w:rPr>
              <w:t>月</w:t>
            </w:r>
            <w:r w:rsidRPr="00C16585">
              <w:rPr>
                <w:rFonts w:ascii="方正书宋_GBK" w:hAnsi="方正书宋_GBK" w:cs="宋体"/>
                <w:szCs w:val="21"/>
              </w:rPr>
              <w:t>31</w:t>
            </w:r>
            <w:r w:rsidRPr="00C16585">
              <w:rPr>
                <w:rFonts w:ascii="方正书宋_GBK" w:hAnsi="方正书宋_GBK" w:cs="宋体"/>
                <w:szCs w:val="21"/>
              </w:rPr>
              <w:t>日前</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工作计划</w:t>
            </w:r>
          </w:p>
        </w:tc>
      </w:tr>
      <w:tr w:rsidR="00BC122F" w:rsidRPr="00C16585" w:rsidTr="009C1BB4">
        <w:trPr>
          <w:trHeight w:val="397"/>
          <w:jc w:val="center"/>
        </w:trPr>
        <w:tc>
          <w:tcPr>
            <w:tcW w:w="2114" w:type="dxa"/>
            <w:vMerge/>
            <w:tcBorders>
              <w:top w:val="nil"/>
              <w:left w:val="single" w:sz="6" w:space="0" w:color="000000"/>
              <w:bottom w:val="single" w:sz="6" w:space="0" w:color="000000"/>
              <w:right w:val="single" w:sz="6" w:space="0" w:color="000000"/>
            </w:tcBorders>
            <w:vAlign w:val="center"/>
            <w:hideMark/>
          </w:tcPr>
          <w:p w:rsidR="00BC122F" w:rsidRPr="00C16585" w:rsidRDefault="00BC122F" w:rsidP="009C1BB4">
            <w:pPr>
              <w:widowControl/>
              <w:jc w:val="left"/>
              <w:rPr>
                <w:rFonts w:ascii="方正书宋_GBK" w:hAnsi="方正书宋_GBK" w:cs="宋体"/>
                <w:szCs w:val="21"/>
              </w:rPr>
            </w:pP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成本指标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项目成本</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项目成本不超过预算定额标准</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≤113</w:t>
            </w:r>
            <w:r w:rsidRPr="00C16585">
              <w:rPr>
                <w:rFonts w:ascii="方正书宋_GBK" w:hAnsi="方正书宋_GBK" w:cs="宋体"/>
                <w:szCs w:val="21"/>
              </w:rPr>
              <w:t>万元</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经费支出预算</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社会效益指标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技术保障水平</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为全省海洋经济监测与评估工作提供数据支撑</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名录成果主要应用于沿海三市</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《自然资源部办公厅关于印发</w:t>
            </w:r>
            <w:r w:rsidRPr="00C16585">
              <w:rPr>
                <w:rFonts w:ascii="方正书宋_GBK" w:hAnsi="方正书宋_GBK" w:cs="宋体"/>
                <w:szCs w:val="21"/>
              </w:rPr>
              <w:t>2022</w:t>
            </w:r>
            <w:r w:rsidRPr="00C16585">
              <w:rPr>
                <w:rFonts w:ascii="方正书宋_GBK" w:hAnsi="方正书宋_GBK" w:cs="宋体"/>
                <w:szCs w:val="21"/>
              </w:rPr>
              <w:t>年海洋经济运行监测与评估主要任务及分工的通知》（自然资办函〔</w:t>
            </w:r>
            <w:r w:rsidRPr="00C16585">
              <w:rPr>
                <w:rFonts w:ascii="方正书宋_GBK" w:hAnsi="方正书宋_GBK" w:cs="宋体"/>
                <w:szCs w:val="21"/>
              </w:rPr>
              <w:t>2022</w:t>
            </w:r>
            <w:r w:rsidRPr="00C16585">
              <w:rPr>
                <w:rFonts w:ascii="方正书宋_GBK" w:hAnsi="方正书宋_GBK" w:cs="宋体"/>
                <w:szCs w:val="21"/>
              </w:rPr>
              <w:t>〕</w:t>
            </w:r>
            <w:r w:rsidRPr="00C16585">
              <w:rPr>
                <w:rFonts w:ascii="方正书宋_GBK" w:hAnsi="方正书宋_GBK" w:cs="宋体"/>
                <w:szCs w:val="21"/>
              </w:rPr>
              <w:t>777</w:t>
            </w:r>
            <w:r w:rsidRPr="00C16585">
              <w:rPr>
                <w:rFonts w:ascii="方正书宋_GBK" w:hAnsi="方正书宋_GBK" w:cs="宋体"/>
                <w:szCs w:val="21"/>
              </w:rPr>
              <w:t>号</w:t>
            </w:r>
          </w:p>
        </w:tc>
      </w:tr>
      <w:tr w:rsidR="00BC122F" w:rsidRPr="00C16585" w:rsidTr="009C1BB4">
        <w:trPr>
          <w:trHeight w:val="397"/>
          <w:jc w:val="center"/>
        </w:trPr>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center"/>
              <w:rPr>
                <w:rFonts w:ascii="方正书宋_GBK" w:hAnsi="方正书宋_GBK" w:cs="宋体"/>
                <w:szCs w:val="21"/>
              </w:rPr>
            </w:pPr>
            <w:r w:rsidRPr="00C16585">
              <w:rPr>
                <w:rFonts w:ascii="方正书宋_GBK" w:hAnsi="方正书宋_GBK" w:cs="宋体"/>
                <w:szCs w:val="21"/>
              </w:rPr>
              <w:t>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项目主管部门满意度</w:t>
            </w:r>
          </w:p>
        </w:tc>
        <w:tc>
          <w:tcPr>
            <w:tcW w:w="4228"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项目主管部门对项目成果的认可度</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≥90%</w:t>
            </w:r>
          </w:p>
        </w:tc>
        <w:tc>
          <w:tcPr>
            <w:tcW w:w="2114" w:type="dxa"/>
            <w:tcBorders>
              <w:top w:val="single" w:sz="6" w:space="0" w:color="000000"/>
              <w:left w:val="single" w:sz="6" w:space="0" w:color="000000"/>
              <w:bottom w:val="single" w:sz="6" w:space="0" w:color="000000"/>
              <w:right w:val="single" w:sz="6" w:space="0" w:color="000000"/>
            </w:tcBorders>
            <w:vAlign w:val="center"/>
            <w:hideMark/>
          </w:tcPr>
          <w:p w:rsidR="00BC122F" w:rsidRPr="00C16585" w:rsidRDefault="00BC122F" w:rsidP="009C1BB4">
            <w:pPr>
              <w:jc w:val="left"/>
              <w:rPr>
                <w:rFonts w:ascii="方正书宋_GBK" w:hAnsi="方正书宋_GBK" w:cs="宋体"/>
                <w:szCs w:val="21"/>
              </w:rPr>
            </w:pPr>
            <w:r w:rsidRPr="00C16585">
              <w:rPr>
                <w:rFonts w:ascii="方正书宋_GBK" w:hAnsi="方正书宋_GBK" w:cs="宋体"/>
                <w:szCs w:val="21"/>
              </w:rPr>
              <w:t>调查问卷</w:t>
            </w:r>
          </w:p>
        </w:tc>
      </w:tr>
    </w:tbl>
    <w:p w:rsidR="00BC122F" w:rsidRPr="00C16585" w:rsidRDefault="00BC122F" w:rsidP="00BC122F">
      <w:pPr>
        <w:rPr>
          <w:szCs w:val="21"/>
        </w:rPr>
      </w:pPr>
      <w:r w:rsidRPr="00C16585">
        <w:rPr>
          <w:szCs w:val="21"/>
        </w:rPr>
        <w:t xml:space="preserve"> </w:t>
      </w:r>
    </w:p>
    <w:p w:rsidR="00BC122F" w:rsidRPr="00C16585" w:rsidRDefault="00BC122F" w:rsidP="00BC122F">
      <w:pPr>
        <w:rPr>
          <w:szCs w:val="21"/>
        </w:rPr>
      </w:pPr>
      <w:r w:rsidRPr="00C16585">
        <w:rPr>
          <w:szCs w:val="21"/>
        </w:rPr>
        <w:t xml:space="preserve"> </w:t>
      </w:r>
    </w:p>
    <w:p w:rsidR="00BC122F" w:rsidRPr="00C16585" w:rsidRDefault="00BC122F" w:rsidP="00BC122F">
      <w:pPr>
        <w:rPr>
          <w:szCs w:val="21"/>
        </w:rPr>
      </w:pPr>
      <w:r w:rsidRPr="00C16585">
        <w:rPr>
          <w:szCs w:val="21"/>
        </w:rPr>
        <w:t xml:space="preserve"> </w:t>
      </w:r>
    </w:p>
    <w:p w:rsidR="003C7150" w:rsidRDefault="003C7150"/>
    <w:p w:rsidR="003C7150" w:rsidRDefault="003C7150"/>
    <w:p w:rsidR="003C7150" w:rsidRDefault="003C7150"/>
    <w:p w:rsidR="003C7150" w:rsidRDefault="003C7150"/>
    <w:p w:rsidR="003C7150" w:rsidRDefault="003C7150"/>
    <w:p w:rsidR="003C7150" w:rsidRDefault="003C7150"/>
    <w:p w:rsidR="003C7150" w:rsidRDefault="003C7150"/>
    <w:p w:rsidR="003C7150" w:rsidRDefault="003C7150"/>
    <w:p w:rsidR="003C7150" w:rsidRDefault="003C7150"/>
    <w:p w:rsidR="003C7150" w:rsidRDefault="003C7150"/>
    <w:p w:rsidR="003C7150" w:rsidRDefault="003C7150"/>
    <w:p w:rsidR="003C7150" w:rsidRDefault="003C7150"/>
    <w:p w:rsidR="003C7150" w:rsidRDefault="000B371F">
      <w:pPr>
        <w:spacing w:before="10" w:after="10"/>
        <w:jc w:val="left"/>
        <w:outlineLvl w:val="5"/>
      </w:pPr>
      <w:r>
        <w:rPr>
          <w:rFonts w:ascii="黑体" w:eastAsia="黑体" w:hAnsi="宋体" w:cs="黑体" w:hint="eastAsia"/>
          <w:color w:val="000000"/>
          <w:sz w:val="32"/>
          <w:lang w:bidi="ar"/>
        </w:rPr>
        <w:lastRenderedPageBreak/>
        <w:t>六、政府采购预算情况</w:t>
      </w:r>
    </w:p>
    <w:p w:rsidR="003C7150" w:rsidRDefault="000B371F">
      <w:pPr>
        <w:jc w:val="center"/>
      </w:pPr>
      <w:r>
        <w:rPr>
          <w:rFonts w:ascii="方正小标宋_GBK" w:eastAsia="方正小标宋_GBK" w:hAnsi="方正小标宋_GBK" w:cs="方正小标宋_GBK"/>
          <w:color w:val="000000"/>
          <w:sz w:val="36"/>
          <w:lang w:bidi="ar"/>
        </w:rPr>
        <w:t>单位政府采购预算</w:t>
      </w:r>
    </w:p>
    <w:tbl>
      <w:tblPr>
        <w:tblW w:w="150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2"/>
        <w:gridCol w:w="964"/>
        <w:gridCol w:w="1135"/>
        <w:gridCol w:w="1135"/>
        <w:gridCol w:w="709"/>
        <w:gridCol w:w="850"/>
        <w:gridCol w:w="850"/>
        <w:gridCol w:w="1143"/>
        <w:gridCol w:w="993"/>
        <w:gridCol w:w="756"/>
        <w:gridCol w:w="964"/>
        <w:gridCol w:w="964"/>
        <w:gridCol w:w="964"/>
        <w:gridCol w:w="964"/>
        <w:gridCol w:w="964"/>
      </w:tblGrid>
      <w:tr w:rsidR="003C7150" w:rsidTr="00287F83">
        <w:trPr>
          <w:cantSplit/>
          <w:tblHeader/>
          <w:jc w:val="center"/>
        </w:trPr>
        <w:tc>
          <w:tcPr>
            <w:tcW w:w="7345" w:type="dxa"/>
            <w:gridSpan w:val="7"/>
            <w:tcBorders>
              <w:top w:val="single" w:sz="6" w:space="0" w:color="FFFFFF"/>
              <w:left w:val="single" w:sz="6" w:space="0" w:color="FFFFFF"/>
              <w:bottom w:val="single" w:sz="6" w:space="0" w:color="000000"/>
              <w:right w:val="single" w:sz="6" w:space="0" w:color="FFFFFF"/>
            </w:tcBorders>
            <w:vAlign w:val="center"/>
          </w:tcPr>
          <w:p w:rsidR="003C7150" w:rsidRDefault="000B371F">
            <w:pPr>
              <w:pStyle w:val="a9"/>
              <w:jc w:val="left"/>
            </w:pPr>
            <w:r>
              <w:rPr>
                <w:rFonts w:ascii="方正小标宋_GBK" w:eastAsia="方正小标宋_GBK" w:hAnsi="方正小标宋_GBK" w:cs="方正小标宋_GBK"/>
                <w:lang w:bidi="ar"/>
              </w:rPr>
              <w:t>360109河北师范大学</w:t>
            </w:r>
          </w:p>
        </w:tc>
        <w:tc>
          <w:tcPr>
            <w:tcW w:w="7712" w:type="dxa"/>
            <w:gridSpan w:val="8"/>
            <w:tcBorders>
              <w:top w:val="single" w:sz="6" w:space="0" w:color="FFFFFF"/>
              <w:left w:val="single" w:sz="6" w:space="0" w:color="FFFFFF"/>
              <w:bottom w:val="single" w:sz="6" w:space="0" w:color="000000"/>
              <w:right w:val="single" w:sz="6" w:space="0" w:color="FFFFFF"/>
            </w:tcBorders>
            <w:vAlign w:val="center"/>
          </w:tcPr>
          <w:p w:rsidR="003C7150" w:rsidRDefault="000B371F">
            <w:pPr>
              <w:pStyle w:val="a9"/>
              <w:jc w:val="right"/>
            </w:pPr>
            <w:r>
              <w:rPr>
                <w:rFonts w:ascii="方正书宋_GBK" w:eastAsia="方正书宋_GBK" w:hAnsi="方正书宋_GBK" w:cs="方正书宋_GBK"/>
                <w:lang w:bidi="ar"/>
              </w:rPr>
              <w:t>单位：万元</w:t>
            </w:r>
          </w:p>
        </w:tc>
      </w:tr>
      <w:tr w:rsidR="003C7150" w:rsidTr="00287F83">
        <w:trPr>
          <w:cantSplit/>
          <w:tblHeader/>
          <w:jc w:val="center"/>
        </w:trPr>
        <w:tc>
          <w:tcPr>
            <w:tcW w:w="2666" w:type="dxa"/>
            <w:gridSpan w:val="2"/>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b/>
                <w:sz w:val="21"/>
                <w:lang w:bidi="ar"/>
              </w:rPr>
              <w:t>政府采购项目来源</w:t>
            </w:r>
          </w:p>
        </w:tc>
        <w:tc>
          <w:tcPr>
            <w:tcW w:w="1135" w:type="dxa"/>
            <w:vMerge w:val="restart"/>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b/>
                <w:sz w:val="21"/>
                <w:lang w:bidi="ar"/>
              </w:rPr>
              <w:t>采购物品名称</w:t>
            </w:r>
          </w:p>
        </w:tc>
        <w:tc>
          <w:tcPr>
            <w:tcW w:w="1135" w:type="dxa"/>
            <w:vMerge w:val="restart"/>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b/>
                <w:sz w:val="21"/>
                <w:lang w:bidi="ar"/>
              </w:rP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b/>
                <w:sz w:val="21"/>
                <w:lang w:bidi="ar"/>
              </w:rPr>
              <w:t>计量  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b/>
                <w:sz w:val="21"/>
                <w:lang w:bidi="ar"/>
              </w:rP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b/>
                <w:sz w:val="21"/>
                <w:lang w:bidi="ar"/>
              </w:rPr>
              <w:t>单价</w:t>
            </w:r>
          </w:p>
        </w:tc>
        <w:tc>
          <w:tcPr>
            <w:tcW w:w="6748" w:type="dxa"/>
            <w:gridSpan w:val="7"/>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b/>
                <w:sz w:val="21"/>
                <w:lang w:bidi="ar"/>
              </w:rP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b/>
                <w:sz w:val="21"/>
                <w:lang w:bidi="ar"/>
              </w:rPr>
              <w:t>2024年  预留中  小微企  业份额</w:t>
            </w:r>
          </w:p>
        </w:tc>
      </w:tr>
      <w:tr w:rsidR="003C7150" w:rsidTr="00287F83">
        <w:trPr>
          <w:cantSplit/>
          <w:tblHeader/>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b/>
                <w:sz w:val="21"/>
                <w:lang w:bidi="ar"/>
              </w:rP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b/>
                <w:sz w:val="21"/>
                <w:lang w:bidi="ar"/>
              </w:rPr>
              <w:t>预算    资金</w:t>
            </w:r>
          </w:p>
        </w:tc>
        <w:tc>
          <w:tcPr>
            <w:tcW w:w="1135" w:type="dxa"/>
            <w:vMerge/>
            <w:tcBorders>
              <w:top w:val="single" w:sz="6" w:space="0" w:color="000000"/>
              <w:left w:val="single" w:sz="6" w:space="0" w:color="000000"/>
              <w:bottom w:val="single" w:sz="6" w:space="0" w:color="000000"/>
              <w:right w:val="single" w:sz="6" w:space="0" w:color="000000"/>
            </w:tcBorders>
            <w:vAlign w:val="center"/>
          </w:tcPr>
          <w:p w:rsidR="003C7150" w:rsidRDefault="003C7150">
            <w:pPr>
              <w:rPr>
                <w:rFonts w:cs="Calibri"/>
                <w:sz w:val="20"/>
                <w:szCs w:val="20"/>
              </w:rPr>
            </w:pPr>
          </w:p>
        </w:tc>
        <w:tc>
          <w:tcPr>
            <w:tcW w:w="1135" w:type="dxa"/>
            <w:vMerge/>
            <w:tcBorders>
              <w:top w:val="single" w:sz="6" w:space="0" w:color="000000"/>
              <w:left w:val="single" w:sz="6" w:space="0" w:color="000000"/>
              <w:bottom w:val="single" w:sz="6" w:space="0" w:color="000000"/>
              <w:right w:val="single" w:sz="6" w:space="0" w:color="000000"/>
            </w:tcBorders>
            <w:vAlign w:val="center"/>
          </w:tcPr>
          <w:p w:rsidR="003C7150" w:rsidRDefault="003C7150">
            <w:pPr>
              <w:rPr>
                <w:rFonts w:cs="Calibri"/>
                <w:sz w:val="20"/>
                <w:szCs w:val="20"/>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rsidR="003C7150" w:rsidRDefault="003C7150">
            <w:pPr>
              <w:rPr>
                <w:rFonts w:cs="Calibri"/>
                <w:sz w:val="20"/>
                <w:szCs w:val="20"/>
              </w:rPr>
            </w:pPr>
          </w:p>
        </w:tc>
        <w:tc>
          <w:tcPr>
            <w:tcW w:w="850" w:type="dxa"/>
            <w:vMerge/>
            <w:tcBorders>
              <w:top w:val="single" w:sz="6" w:space="0" w:color="000000"/>
              <w:left w:val="single" w:sz="6" w:space="0" w:color="000000"/>
              <w:bottom w:val="single" w:sz="6" w:space="0" w:color="000000"/>
              <w:right w:val="single" w:sz="6" w:space="0" w:color="000000"/>
            </w:tcBorders>
            <w:vAlign w:val="center"/>
          </w:tcPr>
          <w:p w:rsidR="003C7150" w:rsidRDefault="003C7150">
            <w:pPr>
              <w:rPr>
                <w:rFonts w:cs="Calibri"/>
                <w:sz w:val="20"/>
                <w:szCs w:val="20"/>
              </w:rPr>
            </w:pPr>
          </w:p>
        </w:tc>
        <w:tc>
          <w:tcPr>
            <w:tcW w:w="850" w:type="dxa"/>
            <w:vMerge/>
            <w:tcBorders>
              <w:top w:val="single" w:sz="6" w:space="0" w:color="000000"/>
              <w:left w:val="single" w:sz="6" w:space="0" w:color="000000"/>
              <w:bottom w:val="single" w:sz="6" w:space="0" w:color="000000"/>
              <w:right w:val="single" w:sz="6" w:space="0" w:color="000000"/>
            </w:tcBorders>
            <w:vAlign w:val="center"/>
          </w:tcPr>
          <w:p w:rsidR="003C7150" w:rsidRDefault="003C7150">
            <w:pPr>
              <w:rPr>
                <w:rFonts w:cs="Calibri"/>
                <w:sz w:val="20"/>
                <w:szCs w:val="20"/>
              </w:rPr>
            </w:pP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b/>
                <w:sz w:val="21"/>
                <w:lang w:bidi="ar"/>
              </w:rPr>
              <w:t>合计</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b/>
                <w:sz w:val="21"/>
                <w:lang w:bidi="ar"/>
              </w:rPr>
              <w:t>一般公共预算拨款</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b/>
                <w:sz w:val="21"/>
                <w:lang w:bidi="ar"/>
              </w:rP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b/>
                <w:sz w:val="21"/>
                <w:lang w:bidi="ar"/>
              </w:rP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b/>
                <w:sz w:val="21"/>
                <w:lang w:bidi="ar"/>
              </w:rP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b/>
                <w:sz w:val="21"/>
                <w:lang w:bidi="ar"/>
              </w:rPr>
              <w:t>单位    资金</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b/>
                <w:sz w:val="21"/>
                <w:lang w:bidi="ar"/>
              </w:rPr>
              <w:t>上年结转结余</w:t>
            </w:r>
          </w:p>
        </w:tc>
        <w:tc>
          <w:tcPr>
            <w:tcW w:w="964" w:type="dxa"/>
            <w:vMerge/>
            <w:tcBorders>
              <w:top w:val="single" w:sz="6" w:space="0" w:color="000000"/>
              <w:left w:val="single" w:sz="6" w:space="0" w:color="000000"/>
              <w:bottom w:val="single" w:sz="6" w:space="0" w:color="000000"/>
              <w:right w:val="single" w:sz="6" w:space="0" w:color="000000"/>
            </w:tcBorders>
            <w:vAlign w:val="center"/>
          </w:tcPr>
          <w:p w:rsidR="003C7150" w:rsidRDefault="003C7150">
            <w:pPr>
              <w:rPr>
                <w:rFonts w:cs="Calibri"/>
                <w:sz w:val="20"/>
                <w:szCs w:val="20"/>
              </w:rPr>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b/>
                <w:sz w:val="21"/>
                <w:lang w:bidi="ar"/>
              </w:rPr>
              <w:t>合  计</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left"/>
            </w:pP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left"/>
            </w:pP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center"/>
            </w:pP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b/>
                <w:sz w:val="21"/>
                <w:lang w:bidi="ar"/>
              </w:rPr>
              <w:t>19847.71</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b/>
                <w:sz w:val="21"/>
                <w:lang w:bidi="ar"/>
              </w:rPr>
              <w:t>8943.69</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b/>
                <w:sz w:val="21"/>
                <w:lang w:bidi="ar"/>
              </w:rPr>
              <w:t>2000.00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b/>
                <w:sz w:val="21"/>
                <w:lang w:bidi="ar"/>
              </w:rPr>
              <w:t>7000.00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b/>
                <w:sz w:val="21"/>
                <w:lang w:bidi="ar"/>
              </w:rPr>
              <w:t>1904.02</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b/>
                <w:sz w:val="21"/>
                <w:lang w:bidi="ar"/>
              </w:rPr>
              <w:t>8205.00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b/>
                <w:sz w:val="21"/>
                <w:lang w:bidi="ar"/>
              </w:rPr>
              <w:t>河北师范大学小计</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left"/>
            </w:pP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left"/>
            </w:pP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center"/>
            </w:pP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b/>
                <w:sz w:val="21"/>
                <w:lang w:bidi="ar"/>
              </w:rPr>
              <w:t>19847.71</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b/>
                <w:sz w:val="21"/>
                <w:lang w:bidi="ar"/>
              </w:rPr>
              <w:t>8943.69</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b/>
                <w:sz w:val="21"/>
                <w:lang w:bidi="ar"/>
              </w:rPr>
              <w:t>2000.00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b/>
                <w:sz w:val="21"/>
                <w:lang w:bidi="ar"/>
              </w:rPr>
              <w:t>7000.00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b/>
                <w:sz w:val="21"/>
                <w:lang w:bidi="ar"/>
              </w:rPr>
              <w:t>1904.02</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b/>
                <w:sz w:val="21"/>
                <w:lang w:bidi="ar"/>
              </w:rPr>
              <w:t>8205.00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2023年教育强国推进工程中央基建投资项目</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1904.02</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教育用房施工</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B01021100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1904.02</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1904.02</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1904.02</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800.00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服务器</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A02010104</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16</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12.50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台式计算机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A02010105</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0.50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移动工作站</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A02010106</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6</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12.00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12.00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便携式计算机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A02010108</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0.60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24.00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24.00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防火墙</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A02010301</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49.00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49.00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49.00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触摸式终端设备</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A02010401</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其他信息化设备</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A02019900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60.00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60.00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60.00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复印机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A02020100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0.50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投影仪</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A02020200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0.63</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多功能一体机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A02020400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0.16</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数字照相机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A02020501</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1.63</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16.30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16.30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通用照相机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A02020502</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11.00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11.00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触控一体机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A02020800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1.70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17.00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17.00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A3 黑白打印机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A02021001</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0.20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A3 彩色打印机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A02021002</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0.50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A4 黑白打印机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A02021003</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0.10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A4 彩色打印机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A02021004</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0.25</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3D 打印机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A02021005</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LED 显示屏</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A02021103</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扫描仪</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A02021118</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数据录入设备</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A02021126</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洒水车</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A02030628</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不间断电源</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A02061504</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空调机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A02061804</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120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0.50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60.00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60.00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平板显示设备</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A02091104</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0.59</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11.70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11.70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园林机械</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A02220500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普通诊察器械</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A02320200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0.04</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21.00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21.00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教育训练装备</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A02371300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乐器</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A02450100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0.30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教学、实验用桌</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A05010203</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0.05</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文件柜</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A05010502</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0.10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其他柜类</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A05010599</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2.50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厨房操作台</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A05020101</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0.24</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12.00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12.00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其他厨卫用具</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A05020199</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19</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19.00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19.00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19.00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盥洗、厨房用织物制品</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A05030504</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1600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0.02</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32.00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32.00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32.00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复印纸</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A05040101</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0.02</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教具</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A05040403</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其他办公用品</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A05049900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其他医药品</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A07029900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218.00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218.00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218.00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火力发电电能</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A07050102</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其他自然水</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A07050499</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结构化数据</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A08060201</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6.50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13.00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13.00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基础软件</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A08060301</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0.05</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应用软件</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A08060303</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1.25</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办公用房施工</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B01010000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其他房屋施工</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B01990000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市内电缆工程铺设</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B02130104</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60.00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60.00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60.00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60.00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土石方工程</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B03020000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防水工程</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B05040000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砖石工程</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B05080000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消防工程和安防工程</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B05100000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其他电力系统安装</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B06039900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284.00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284.00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284.00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284.00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供暖设备安装</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B06050000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装修工程</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B07000000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房屋修缮</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B08010000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高等教育服务</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C02040000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人才服务</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C03040000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暖气生产和分配服务</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C08020100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184.00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184.00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184.00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184.00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清扫服务</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C13050100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道路客运服务</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C15020100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行业应用软件开发服务</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C16010302</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软件运维服务</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C16070300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互联网信息服务</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C17020000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232.00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232.00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232.00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互联网信息服务</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C17020000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125.00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125.00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125.00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125.00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人寿保险服务</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C18040101</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其他调查和民意测验服务</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C23069900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电梯维修和保养服务</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C23120800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消防设备维修和保养服务</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C23121100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2024年补充日常公用（其他收入)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五金、家具和室内装修材料专门零售服务</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C23140800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服务器</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A02010104</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4.50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22.50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22.50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台式计算机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A02010105</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便携式计算机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A02010108</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便携式计算机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A02010108</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投影仪</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A02020200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多功能一体机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A02020400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数字照相机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A02020501</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A3 彩色打印机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A02021002</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LED 显示屏</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A02021103</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6.00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18.00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18.00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扫描仪</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A02021118</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4.89</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4.89</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4.89</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碎纸机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A02021301</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0.50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空调机组</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A02052305</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不间断电源</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A02061504</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10.56</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21.11</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21.11</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视频会议系统及会议室音频系统</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A02080805</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平板显示设备</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A02091104</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14.95</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14.95</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14.95</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会议、广播及音乐欣赏系统</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A02091304</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34.54</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34.54</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34.54</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教学仪器</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A02102100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260.00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260.00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260.00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教学仪器</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A02102100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34.00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68.00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68.00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教学仪器</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A02102100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61.00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244.00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244.00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教学仪器</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A02102100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38.95</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38.95</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38.95</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教学仪器</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A02102100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17.00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17.00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17.00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园林机械</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A02220500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医用X 线诊断设备</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A02321200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250.00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250.00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250.00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消防设备</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A02370100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消防设备</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A02370100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97.00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97.00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97.00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乐器</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A02450100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0.50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乐器</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A02450100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书籍、课本</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A04010101</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127.66</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127.66</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127.66</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127.66</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办公桌</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A05010201</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张</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125</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0.08</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教学、实验用桌</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A05010203</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0.20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教学、实验用桌</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A05010203</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张</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125</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0.08</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办公椅</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A05010301</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把</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0.03</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4.50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4.50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4.50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教学、实验椅凳</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A05010304</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0.20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教学、实验椅凳</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A05010304</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把</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130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0.05</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6.50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6.50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6.50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单人沙发</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A05010402</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张</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0.25</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文件柜</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A05010502</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0.50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25.00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25.00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锁</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A07010707</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个</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0.85</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3.40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3.40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2024年日常公用经费（财政专户核拨）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3832.64</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应用软件</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A08060303</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2024年日常公用经费（国有资产处置收入）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装修工程</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B07000000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250.00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250.00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250.00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250.00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2024年日常公用经费（国有资产处置收入）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房屋修缮</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B08010000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250.00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250.00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250.00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250.00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2024年校园公共服务体系建设（其他收入）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笔</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A05040402</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0.10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2024年校园公共服务体系建设（其他收入）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教具</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A05040403</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250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0.20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2024年校园公共服务体系建设（其他收入）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其他建筑建材</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A07019900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240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0.50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120.00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120.00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2024年校园公共服务体系建设（其他收入）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化学试剂和助剂</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A07080114</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0.10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2024年校园公共服务体系建设（其他收入）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装修工程</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B07000000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140.00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140.00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140.00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140.00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2024年校园公共服务体系建设（其他收入）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保安服务</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C05040300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229.00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229.00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229.00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229.00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2024年校园公共服务体系建设（其他收入）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垃圾处理服务</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C13050200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67.00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67.00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67.00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67.00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2024年校园公共服务体系建设（其他收入）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软件运维服务</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C16070300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次</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60.00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60.00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60.00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2024年校园公共服务体系建设（其他收入）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互联网信息服务</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C17020000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次</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54.00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216.00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216.00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216.00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2024年校园公共服务体系建设（其他收入）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互联网信息服务</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C17020000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年</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468.00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468.00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468.00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2024年校园公共服务体系建设（其他收入）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评审咨询服务</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C20030900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次</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19.00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190.00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190.00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190.00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2024年校园公共服务体系建设（其他收入）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物业管理服务</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C21040000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271.00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271.00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271.00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271.00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2024年校园公共服务体系建设（其他收入）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物业管理服务</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C21040000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89.00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89.00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89.00</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89.00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2024年支持地方高校改革发展资金--公用经费（中央提前下达）</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5707.00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服务器</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A02010104</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2024年支持地方高校改革发展资金--公用经费（中央提前下达）</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5707.00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台式计算机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A02010105</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250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0.80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2024年支持地方高校改革发展资金--公用经费（中央提前下达）</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5707.00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移动工作站</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A02010106</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2024年支持地方高校改革发展资金--公用经费（中央提前下达）</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5707.00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图形工作站</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A02010107</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2024年支持地方高校改革发展资金--公用经费（中央提前下达）</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5707.00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多功能一体机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A02020400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7.50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7.50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2024年支持地方高校改革发展资金--公用经费（中央提前下达）</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5707.00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触控一体机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A02020800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2024年支持地方高校改革发展资金--公用经费（中央提前下达）</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5707.00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教学仪器</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A02102100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390.16</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390.16</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390.16</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2024年支持地方高校改革发展资金--公用经费（中央提前下达）</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5707.00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书籍、课本</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A04010101</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142.34</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142.34</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142.34</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142.34</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2024年支持地方高校改革发展资金--公用经费（中央提前下达）</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5707.00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应用软件</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A08060303</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2024年支持省属骨干大学仪器购置更新项目（省直其他部门提前通知）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2050.00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服务器</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A02010104</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2024年支持省属骨干大学仪器购置更新项目（省直其他部门提前通知）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2050.00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服务器</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A02010104</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49.90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399.20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399.20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2024年支持省属骨干大学仪器购置更新项目（省直其他部门提前通知）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2050.00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服务器</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A02010104</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40.80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40.80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40.80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2024年支持省属骨干大学仪器购置更新项目（省直其他部门提前通知）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2050.00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台式计算机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A02010105</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35.00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35.00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35.00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2024年支持省属骨干大学仪器购置更新项目（省直其他部门提前通知）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2050.00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台式计算机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A02010105</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1.20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24.00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24.00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2024年支持省属骨干大学仪器购置更新项目（省直其他部门提前通知）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2050.00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防火墙</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A02010301</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49.00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49.00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49.00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2024年支持省属骨干大学仪器购置更新项目（省直其他部门提前通知）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2050.00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扫描仪</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A02021118</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80.00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2024年支持省属骨干大学仪器购置更新项目（省直其他部门提前通知）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2050.00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真空应用设备</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A02052402</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130.00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130.00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130.00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2024年支持省属骨干大学仪器购置更新项目（省直其他部门提前通知）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2050.00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平板显示设备</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A02091104</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0.43</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8.60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8.60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2024年支持省属骨干大学仪器购置更新项目（省直其他部门提前通知）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2050.00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虚拟演播室设备</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A02091109</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29.70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59.40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59.40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2024年支持省属骨干大学仪器购置更新项目（省直其他部门提前通知）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2050.00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虚拟演播室设备</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A02091109</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27.00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81.00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81.00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2024年支持省属骨干大学仪器购置更新项目（省直其他部门提前通知）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2050.00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物理光学仪器</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A02100303</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2024年支持省属骨干大学仪器购置更新项目（省直其他部门提前通知）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2050.00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光学测试仪器</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A02100304</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130.00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130.00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130.00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2024年支持省属骨干大学仪器购置更新项目（省直其他部门提前通知）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2050.00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质谱仪</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A02100407</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396.00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396.00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396.00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2024年支持省属骨干大学仪器购置更新项目（省直其他部门提前通知）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2050.00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测力仪器</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A02100504</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2024年支持省属骨干大学仪器购置更新项目（省直其他部门提前通知）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2050.00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生理仪器</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A02103100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12.00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12.00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12.00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2024年支持省属骨干大学仪器购置更新项目（省直其他部门提前通知）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2050.00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生理仪器</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A02103100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2.50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25.00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25.00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2024年支持省属骨干大学仪器购置更新项目（省直其他部门提前通知）</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2050.00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核仪器与核辐射探测器</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A02112400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台、套</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180.00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180.00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180.00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2024年支持学前教育发展专项资金（省级提前通知）--省属高校幼儿园</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台式计算机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A02010105</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18</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0.53</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9.54</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9.54</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2024年支持学前教育发展专项资金（省级提前通知）--省属高校幼儿园</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A4 黑白打印机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A02021003</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0.20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0.60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0.60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2024年支持学前教育发展专项资金（省级提前通知）--省属高校幼儿园</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A4 黑白打印机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A02021003</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0.11</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1.65</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1.65</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2024预算内基建--河北师范大学基础学科创新与应用中心建设</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装修工程</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B07000000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1500.00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600.00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2024预算内基建--河北师范大学基础学科创新与应用中心建设</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房屋修缮</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B08010000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2024预算内基建--河北师范大学人工智能大厦建设</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教育用房施工</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B01021100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3000.00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1200.00</w:t>
            </w: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2024支持地方高校改革发展资金--本科综合实力提升工程</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4176.70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服务器</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A02010104</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2024支持地方高校改革发展资金--本科综合实力提升工程</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4176.70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台式计算机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A02010105</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0.60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60.60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60.60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2024支持地方高校改革发展资金--本科综合实力提升工程</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4176.70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台式计算机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A02010105</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18</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0.50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9.00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9.00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2024支持地方高校改革发展资金--本科综合实力提升工程</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4176.70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移动工作站</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A02010106</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2024支持地方高校改革发展资金--本科综合实力提升工程</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4176.70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便携式计算机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A02010108</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106</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0.60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63.60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63.60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2024支持地方高校改革发展资金--本科综合实力提升工程</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4176.70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便携式计算机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A02010108</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2024支持地方高校改革发展资金--本科综合实力提升工程</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4176.70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便携式计算机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A02010108</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0.90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7.20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7.20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2024支持地方高校改革发展资金--本科综合实力提升工程</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4176.70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复印机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A02020100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2024支持地方高校改革发展资金--本科综合实力提升工程</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4176.70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投影仪</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A02020200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2024支持地方高校改革发展资金--本科综合实力提升工程</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4176.70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多功能一体机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A02020400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8</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2024支持地方高校改革发展资金--本科综合实力提升工程</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4176.70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数字照相机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A02020501</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2024支持地方高校改革发展资金--本科综合实力提升工程</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4176.70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通用照相机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A02020502</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2024支持地方高校改革发展资金--本科综合实力提升工程</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4176.70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触控一体机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A02020800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2024支持地方高校改革发展资金--本科综合实力提升工程</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4176.70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A4 彩色打印机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A02021004</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0.20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2024支持地方高校改革发展资金--本科综合实力提升工程</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4176.70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扫描仪</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A02021118</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2024支持地方高校改革发展资金--本科综合实力提升工程</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4176.70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空调机组</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A02052305</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25</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0.30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7.50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7.50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2024支持地方高校改革发展资金--本科综合实力提升工程</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4176.70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空调机组</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A02052305</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0.60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2024支持地方高校改革发展资金--本科综合实力提升工程</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4176.70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空调机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A02061804</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2024支持地方高校改革发展资金--本科综合实力提升工程（科研经费）</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1038.00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台式计算机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A02010105</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0.50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2024支持地方高校改革发展资金--本科综合实力提升工程（科研经费）</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1038.00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台式计算机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A02010105</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2024支持地方高校改革发展资金--本科综合实力提升工程（科研经费）</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1038.00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便携式计算机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A02010108</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0.60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9.00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9.00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2024支持地方高校改革发展资金--本科综合实力提升工程（科研经费）</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1038.00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A3 黑白打印机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A02021001</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50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0.65</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32.50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32.50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2024支持地方高校改革发展资金--本科综合实力提升工程（科研经费）</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1038.00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A4 黑白打印机</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A02021003</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0.20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lastRenderedPageBreak/>
              <w:t>2024支持地方高校改革发展资金--本科综合实力提升工程（科研经费）</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1038.00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扫描仪</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A02021118</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0.05</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1.50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2024支持地方高校改革发展资金--本科综合实力提升工程（科研经费）</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1038.00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教学仪器</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A02102100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r w:rsidR="003C7150" w:rsidTr="00287F83">
        <w:trPr>
          <w:cantSplit/>
          <w:jc w:val="center"/>
        </w:trPr>
        <w:tc>
          <w:tcPr>
            <w:tcW w:w="1702"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2024支持地方高校改革发展资金--本科综合实力提升工程（科研经费）</w:t>
            </w: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1038.00</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教学仪器</w:t>
            </w:r>
          </w:p>
        </w:tc>
        <w:tc>
          <w:tcPr>
            <w:tcW w:w="1135"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A02102100</w:t>
            </w:r>
          </w:p>
        </w:tc>
        <w:tc>
          <w:tcPr>
            <w:tcW w:w="709"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10</w:t>
            </w:r>
          </w:p>
        </w:tc>
        <w:tc>
          <w:tcPr>
            <w:tcW w:w="85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w:t>
            </w:r>
          </w:p>
        </w:tc>
        <w:tc>
          <w:tcPr>
            <w:tcW w:w="114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20.00</w:t>
            </w:r>
          </w:p>
        </w:tc>
        <w:tc>
          <w:tcPr>
            <w:tcW w:w="993"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20.00</w:t>
            </w:r>
          </w:p>
        </w:tc>
        <w:tc>
          <w:tcPr>
            <w:tcW w:w="756"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c>
          <w:tcPr>
            <w:tcW w:w="964"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right"/>
            </w:pPr>
          </w:p>
        </w:tc>
      </w:tr>
    </w:tbl>
    <w:p w:rsidR="003C7150" w:rsidRDefault="000B371F">
      <w:pPr>
        <w:spacing w:line="500" w:lineRule="exact"/>
        <w:ind w:firstLine="420"/>
        <w:jc w:val="left"/>
      </w:pPr>
      <w:r>
        <w:rPr>
          <w:rFonts w:ascii="方正书宋_GBK" w:eastAsia="方正书宋_GBK" w:hAnsi="方正书宋_GBK" w:cs="方正书宋_GBK"/>
          <w:color w:val="000000"/>
          <w:lang w:bidi="ar"/>
        </w:rPr>
        <w:t>注：同一采购目录序号的物品，其单价会因配置规格不同而变动，均符合资产配置标准。涉密采购事项按照相关规定执行。</w:t>
      </w:r>
    </w:p>
    <w:p w:rsidR="003C7150" w:rsidRDefault="000B371F">
      <w:pPr>
        <w:ind w:firstLine="640"/>
        <w:jc w:val="left"/>
      </w:pPr>
      <w:r>
        <w:rPr>
          <w:rFonts w:ascii="Times New Roman" w:eastAsia="方正仿宋_GBK" w:hAnsi="Times New Roman"/>
          <w:color w:val="000000"/>
          <w:sz w:val="32"/>
          <w:lang w:bidi="ar"/>
        </w:rPr>
        <w:t xml:space="preserve"> </w:t>
      </w:r>
    </w:p>
    <w:p w:rsidR="003C7150" w:rsidRDefault="000B371F">
      <w:pPr>
        <w:spacing w:before="10" w:after="10"/>
        <w:ind w:firstLine="640"/>
        <w:jc w:val="left"/>
        <w:outlineLvl w:val="5"/>
      </w:pPr>
      <w:r>
        <w:rPr>
          <w:rFonts w:ascii="黑体" w:eastAsia="黑体" w:hAnsi="宋体" w:cs="黑体" w:hint="eastAsia"/>
          <w:color w:val="000000"/>
          <w:sz w:val="32"/>
          <w:lang w:bidi="ar"/>
        </w:rPr>
        <w:t>七、国有资产信息</w:t>
      </w:r>
    </w:p>
    <w:p w:rsidR="003C7150" w:rsidRDefault="000B371F">
      <w:pPr>
        <w:spacing w:line="500" w:lineRule="exact"/>
        <w:ind w:firstLine="560"/>
        <w:jc w:val="left"/>
      </w:pPr>
      <w:r>
        <w:rPr>
          <w:rFonts w:ascii="Times New Roman" w:eastAsia="方正仿宋_GBK" w:hAnsi="Times New Roman"/>
          <w:color w:val="000000"/>
          <w:sz w:val="28"/>
          <w:lang w:bidi="ar"/>
        </w:rPr>
        <w:lastRenderedPageBreak/>
        <w:t>河北师范大学上年末固定资产金额为</w:t>
      </w:r>
      <w:r>
        <w:rPr>
          <w:rFonts w:ascii="Times New Roman" w:eastAsia="方正仿宋_GBK" w:hAnsi="Times New Roman"/>
          <w:color w:val="000000"/>
          <w:sz w:val="28"/>
          <w:lang w:bidi="ar"/>
        </w:rPr>
        <w:t>463894.66</w:t>
      </w:r>
      <w:r>
        <w:rPr>
          <w:rFonts w:ascii="Times New Roman" w:eastAsia="方正仿宋_GBK" w:hAnsi="Times New Roman"/>
          <w:color w:val="000000"/>
          <w:sz w:val="28"/>
          <w:lang w:bidi="ar"/>
        </w:rPr>
        <w:t>万元（详见下表）。本年度拟购置固定资产总额为</w:t>
      </w:r>
      <w:r>
        <w:rPr>
          <w:rFonts w:ascii="Times New Roman" w:eastAsia="方正仿宋_GBK" w:hAnsi="Times New Roman"/>
          <w:color w:val="000000"/>
          <w:sz w:val="28"/>
          <w:lang w:bidi="ar"/>
        </w:rPr>
        <w:t>10160.00</w:t>
      </w:r>
      <w:r>
        <w:rPr>
          <w:rFonts w:ascii="Times New Roman" w:eastAsia="方正仿宋_GBK" w:hAnsi="Times New Roman"/>
          <w:color w:val="000000"/>
          <w:sz w:val="28"/>
          <w:lang w:bidi="ar"/>
        </w:rPr>
        <w:t>万元，已按要求列入政府采购预算，详见政府采购预算表。</w:t>
      </w:r>
    </w:p>
    <w:p w:rsidR="003C7150" w:rsidRDefault="000B371F">
      <w:pPr>
        <w:jc w:val="center"/>
      </w:pPr>
      <w:r>
        <w:rPr>
          <w:rFonts w:ascii="方正小标宋_GBK" w:eastAsia="方正小标宋_GBK" w:hAnsi="方正小标宋_GBK" w:cs="方正小标宋_GBK"/>
          <w:color w:val="000000"/>
          <w:sz w:val="36"/>
          <w:lang w:bidi="ar"/>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7"/>
        <w:gridCol w:w="2837"/>
      </w:tblGrid>
      <w:tr w:rsidR="003C7150">
        <w:trPr>
          <w:tblHeader/>
          <w:jc w:val="center"/>
        </w:trPr>
        <w:tc>
          <w:tcPr>
            <w:tcW w:w="7370" w:type="dxa"/>
            <w:tcBorders>
              <w:top w:val="single" w:sz="6" w:space="0" w:color="FFFFFF"/>
              <w:left w:val="single" w:sz="6" w:space="0" w:color="FFFFFF"/>
              <w:bottom w:val="single" w:sz="6" w:space="0" w:color="000000"/>
              <w:right w:val="single" w:sz="6" w:space="0" w:color="FFFFFF"/>
            </w:tcBorders>
            <w:vAlign w:val="center"/>
          </w:tcPr>
          <w:p w:rsidR="003C7150" w:rsidRDefault="000B371F">
            <w:pPr>
              <w:pStyle w:val="a9"/>
              <w:jc w:val="left"/>
            </w:pPr>
            <w:r>
              <w:rPr>
                <w:rFonts w:ascii="方正小标宋_GBK" w:eastAsia="方正小标宋_GBK" w:hAnsi="方正小标宋_GBK" w:cs="方正小标宋_GBK"/>
                <w:lang w:bidi="ar"/>
              </w:rPr>
              <w:t>360109河北师范大学</w:t>
            </w:r>
          </w:p>
        </w:tc>
        <w:tc>
          <w:tcPr>
            <w:tcW w:w="5669" w:type="dxa"/>
            <w:gridSpan w:val="2"/>
            <w:tcBorders>
              <w:top w:val="single" w:sz="6" w:space="0" w:color="FFFFFF"/>
              <w:left w:val="single" w:sz="6" w:space="0" w:color="FFFFFF"/>
              <w:bottom w:val="single" w:sz="6" w:space="0" w:color="000000"/>
              <w:right w:val="single" w:sz="6" w:space="0" w:color="FFFFFF"/>
            </w:tcBorders>
            <w:vAlign w:val="center"/>
          </w:tcPr>
          <w:p w:rsidR="003C7150" w:rsidRDefault="000B371F">
            <w:pPr>
              <w:pStyle w:val="a9"/>
              <w:jc w:val="right"/>
            </w:pPr>
            <w:r>
              <w:rPr>
                <w:rFonts w:ascii="方正小标宋_GBK" w:eastAsia="方正小标宋_GBK" w:hAnsi="方正小标宋_GBK" w:cs="方正小标宋_GBK"/>
                <w:lang w:bidi="ar"/>
              </w:rPr>
              <w:t>截止时间：2023-12-31</w:t>
            </w:r>
          </w:p>
        </w:tc>
      </w:tr>
      <w:tr w:rsidR="003C7150">
        <w:trPr>
          <w:tblHeade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b/>
                <w:sz w:val="21"/>
                <w:lang w:bidi="ar"/>
              </w:rPr>
              <w:t>项   目</w:t>
            </w:r>
          </w:p>
        </w:tc>
        <w:tc>
          <w:tcPr>
            <w:tcW w:w="2837"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b/>
                <w:sz w:val="21"/>
                <w:lang w:bidi="ar"/>
              </w:rPr>
              <w:t>数量</w:t>
            </w:r>
          </w:p>
        </w:tc>
        <w:tc>
          <w:tcPr>
            <w:tcW w:w="2837"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b/>
                <w:sz w:val="21"/>
                <w:lang w:bidi="ar"/>
              </w:rPr>
              <w:t>价值（金额单位：万元）</w:t>
            </w:r>
          </w:p>
        </w:tc>
      </w:tr>
      <w:tr w:rsidR="003C7150">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资产总额</w:t>
            </w:r>
          </w:p>
        </w:tc>
        <w:tc>
          <w:tcPr>
            <w:tcW w:w="2837" w:type="dxa"/>
            <w:tcBorders>
              <w:top w:val="single" w:sz="6" w:space="0" w:color="000000"/>
              <w:left w:val="single" w:sz="6" w:space="0" w:color="000000"/>
              <w:bottom w:val="single" w:sz="6" w:space="0" w:color="000000"/>
              <w:right w:val="single" w:sz="6" w:space="0" w:color="000000"/>
            </w:tcBorders>
            <w:vAlign w:val="center"/>
          </w:tcPr>
          <w:p w:rsidR="003C7150" w:rsidRDefault="003C7150">
            <w:pPr>
              <w:pStyle w:val="a9"/>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463894.66</w:t>
            </w:r>
          </w:p>
        </w:tc>
      </w:tr>
      <w:tr w:rsidR="003C7150">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1、房屋（平方米）</w:t>
            </w:r>
          </w:p>
        </w:tc>
        <w:tc>
          <w:tcPr>
            <w:tcW w:w="2837"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1321024.81</w:t>
            </w:r>
          </w:p>
        </w:tc>
        <w:tc>
          <w:tcPr>
            <w:tcW w:w="2837"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288679.34</w:t>
            </w:r>
          </w:p>
        </w:tc>
      </w:tr>
      <w:tr w:rsidR="003C7150">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 xml:space="preserve">　　其中：办公用房（平方米）</w:t>
            </w:r>
          </w:p>
        </w:tc>
        <w:tc>
          <w:tcPr>
            <w:tcW w:w="2837"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9520</w:t>
            </w:r>
          </w:p>
        </w:tc>
        <w:tc>
          <w:tcPr>
            <w:tcW w:w="2837"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3572.60</w:t>
            </w:r>
          </w:p>
        </w:tc>
      </w:tr>
      <w:tr w:rsidR="003C7150">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2、车辆（台、辆）</w:t>
            </w:r>
          </w:p>
        </w:tc>
        <w:tc>
          <w:tcPr>
            <w:tcW w:w="2837"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10</w:t>
            </w:r>
          </w:p>
        </w:tc>
        <w:tc>
          <w:tcPr>
            <w:tcW w:w="2837"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263.40</w:t>
            </w:r>
          </w:p>
        </w:tc>
      </w:tr>
      <w:tr w:rsidR="003C7150">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3、单价在20万元以上的设备</w:t>
            </w:r>
          </w:p>
        </w:tc>
        <w:tc>
          <w:tcPr>
            <w:tcW w:w="2837"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650</w:t>
            </w:r>
          </w:p>
        </w:tc>
        <w:tc>
          <w:tcPr>
            <w:tcW w:w="2837"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46029.76</w:t>
            </w:r>
          </w:p>
        </w:tc>
      </w:tr>
      <w:tr w:rsidR="003C7150">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left"/>
            </w:pPr>
            <w:r>
              <w:rPr>
                <w:rFonts w:ascii="方正书宋_GBK" w:eastAsia="方正书宋_GBK" w:hAnsi="方正书宋_GBK" w:cs="方正书宋_GBK"/>
                <w:sz w:val="21"/>
                <w:lang w:bidi="ar"/>
              </w:rPr>
              <w:t>4、其他固定资产</w:t>
            </w:r>
          </w:p>
        </w:tc>
        <w:tc>
          <w:tcPr>
            <w:tcW w:w="2837"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center"/>
            </w:pPr>
            <w:r>
              <w:rPr>
                <w:rFonts w:ascii="方正书宋_GBK" w:eastAsia="方正书宋_GBK" w:hAnsi="方正书宋_GBK" w:cs="方正书宋_GBK"/>
                <w:sz w:val="21"/>
                <w:lang w:bidi="ar"/>
              </w:rPr>
              <w:t>3908566</w:t>
            </w:r>
          </w:p>
        </w:tc>
        <w:tc>
          <w:tcPr>
            <w:tcW w:w="2837" w:type="dxa"/>
            <w:tcBorders>
              <w:top w:val="single" w:sz="6" w:space="0" w:color="000000"/>
              <w:left w:val="single" w:sz="6" w:space="0" w:color="000000"/>
              <w:bottom w:val="single" w:sz="6" w:space="0" w:color="000000"/>
              <w:right w:val="single" w:sz="6" w:space="0" w:color="000000"/>
            </w:tcBorders>
            <w:vAlign w:val="center"/>
          </w:tcPr>
          <w:p w:rsidR="003C7150" w:rsidRDefault="000B371F">
            <w:pPr>
              <w:pStyle w:val="a9"/>
              <w:jc w:val="right"/>
            </w:pPr>
            <w:r>
              <w:rPr>
                <w:rFonts w:ascii="方正书宋_GBK" w:eastAsia="方正书宋_GBK" w:hAnsi="方正书宋_GBK" w:cs="方正书宋_GBK"/>
                <w:sz w:val="21"/>
                <w:lang w:bidi="ar"/>
              </w:rPr>
              <w:t>128922.16</w:t>
            </w:r>
          </w:p>
        </w:tc>
      </w:tr>
    </w:tbl>
    <w:p w:rsidR="003C7150" w:rsidRDefault="000B371F">
      <w:pPr>
        <w:ind w:firstLine="640"/>
        <w:jc w:val="left"/>
      </w:pPr>
      <w:r>
        <w:rPr>
          <w:rFonts w:ascii="Times New Roman" w:eastAsia="方正仿宋_GBK" w:hAnsi="Times New Roman"/>
          <w:color w:val="000000"/>
          <w:sz w:val="32"/>
          <w:lang w:bidi="ar"/>
        </w:rPr>
        <w:t xml:space="preserve"> </w:t>
      </w:r>
    </w:p>
    <w:p w:rsidR="003C7150" w:rsidRDefault="000B371F">
      <w:pPr>
        <w:spacing w:before="10" w:after="10"/>
        <w:ind w:firstLine="640"/>
        <w:jc w:val="left"/>
        <w:outlineLvl w:val="5"/>
      </w:pPr>
      <w:r>
        <w:rPr>
          <w:rFonts w:ascii="黑体" w:eastAsia="黑体" w:hAnsi="宋体" w:cs="黑体" w:hint="eastAsia"/>
          <w:color w:val="000000"/>
          <w:sz w:val="32"/>
          <w:lang w:bidi="ar"/>
        </w:rPr>
        <w:t>八、名词解释</w:t>
      </w:r>
    </w:p>
    <w:p w:rsidR="003C7150" w:rsidRDefault="000B371F">
      <w:pPr>
        <w:spacing w:line="500" w:lineRule="exact"/>
        <w:ind w:firstLine="560"/>
        <w:jc w:val="left"/>
      </w:pPr>
      <w:r>
        <w:rPr>
          <w:rFonts w:ascii="Times New Roman" w:eastAsia="方正仿宋_GBK" w:hAnsi="Times New Roman"/>
          <w:color w:val="000000"/>
          <w:sz w:val="28"/>
          <w:lang w:bidi="ar"/>
        </w:rPr>
        <w:t>1</w:t>
      </w:r>
      <w:r>
        <w:rPr>
          <w:rFonts w:ascii="Times New Roman" w:eastAsia="方正仿宋_GBK" w:hAnsi="Times New Roman"/>
          <w:color w:val="000000"/>
          <w:sz w:val="28"/>
          <w:lang w:bidi="ar"/>
        </w:rPr>
        <w:t>、</w:t>
      </w:r>
      <w:r>
        <w:rPr>
          <w:rFonts w:ascii="Times New Roman" w:eastAsia="方正仿宋_GBK" w:hAnsi="Times New Roman"/>
          <w:b/>
          <w:color w:val="000000"/>
          <w:sz w:val="28"/>
          <w:lang w:bidi="ar"/>
        </w:rPr>
        <w:t>财政拨款收入：</w:t>
      </w:r>
      <w:r>
        <w:rPr>
          <w:rFonts w:ascii="Times New Roman" w:eastAsia="方正仿宋_GBK" w:hAnsi="Times New Roman"/>
          <w:color w:val="000000"/>
          <w:sz w:val="28"/>
          <w:lang w:bidi="ar"/>
        </w:rPr>
        <w:t>指本级财政当年拨付的资金，包括一般公共预算拨款、政府性基金预算拨款、国有资本经营预算拨款。</w:t>
      </w:r>
    </w:p>
    <w:p w:rsidR="003C7150" w:rsidRDefault="000B371F">
      <w:pPr>
        <w:spacing w:line="500" w:lineRule="exact"/>
        <w:ind w:firstLine="560"/>
        <w:jc w:val="left"/>
      </w:pPr>
      <w:r>
        <w:rPr>
          <w:rFonts w:ascii="Times New Roman" w:eastAsia="方正仿宋_GBK" w:hAnsi="Times New Roman"/>
          <w:color w:val="000000"/>
          <w:sz w:val="28"/>
          <w:lang w:bidi="ar"/>
        </w:rPr>
        <w:t>2</w:t>
      </w:r>
      <w:r>
        <w:rPr>
          <w:rFonts w:ascii="Times New Roman" w:eastAsia="方正仿宋_GBK" w:hAnsi="Times New Roman"/>
          <w:color w:val="000000"/>
          <w:sz w:val="28"/>
          <w:lang w:bidi="ar"/>
        </w:rPr>
        <w:t>、</w:t>
      </w:r>
      <w:r>
        <w:rPr>
          <w:rFonts w:ascii="Times New Roman" w:eastAsia="方正仿宋_GBK" w:hAnsi="Times New Roman"/>
          <w:b/>
          <w:color w:val="000000"/>
          <w:sz w:val="28"/>
          <w:lang w:bidi="ar"/>
        </w:rPr>
        <w:t>财政专户管理资金收入：</w:t>
      </w:r>
      <w:r>
        <w:rPr>
          <w:rFonts w:ascii="Times New Roman" w:eastAsia="方正仿宋_GBK" w:hAnsi="Times New Roman"/>
          <w:color w:val="000000"/>
          <w:sz w:val="28"/>
          <w:lang w:bidi="ar"/>
        </w:rPr>
        <w:t>缴入财政专户、实行专项管理的教育收费收入。</w:t>
      </w:r>
    </w:p>
    <w:p w:rsidR="003C7150" w:rsidRDefault="000B371F">
      <w:pPr>
        <w:spacing w:line="500" w:lineRule="exact"/>
        <w:ind w:firstLine="560"/>
        <w:jc w:val="left"/>
      </w:pPr>
      <w:r>
        <w:rPr>
          <w:rFonts w:ascii="Times New Roman" w:eastAsia="方正仿宋_GBK" w:hAnsi="Times New Roman"/>
          <w:color w:val="000000"/>
          <w:sz w:val="28"/>
          <w:lang w:bidi="ar"/>
        </w:rPr>
        <w:t>3</w:t>
      </w:r>
      <w:r>
        <w:rPr>
          <w:rFonts w:ascii="Times New Roman" w:eastAsia="方正仿宋_GBK" w:hAnsi="Times New Roman"/>
          <w:color w:val="000000"/>
          <w:sz w:val="28"/>
          <w:lang w:bidi="ar"/>
        </w:rPr>
        <w:t>、</w:t>
      </w:r>
      <w:r>
        <w:rPr>
          <w:rFonts w:ascii="Times New Roman" w:eastAsia="方正仿宋_GBK" w:hAnsi="Times New Roman"/>
          <w:b/>
          <w:color w:val="000000"/>
          <w:sz w:val="28"/>
          <w:lang w:bidi="ar"/>
        </w:rPr>
        <w:t>单位资金收入：</w:t>
      </w:r>
      <w:r>
        <w:rPr>
          <w:rFonts w:ascii="Times New Roman" w:eastAsia="方正仿宋_GBK" w:hAnsi="Times New Roman"/>
          <w:color w:val="000000"/>
          <w:sz w:val="28"/>
          <w:lang w:bidi="ar"/>
        </w:rPr>
        <w:t>指除财政拨款收入和财政专户管理资金以外的收入，包括事业收入（不含教育收费）、上级补助收入、附属单位上缴收入、事业单位经营收入及其他收入，其中，其他收入主要包括债务收入、投资收益等。</w:t>
      </w:r>
    </w:p>
    <w:p w:rsidR="003C7150" w:rsidRDefault="000B371F">
      <w:pPr>
        <w:spacing w:line="500" w:lineRule="exact"/>
        <w:ind w:firstLine="560"/>
        <w:jc w:val="left"/>
      </w:pPr>
      <w:r>
        <w:rPr>
          <w:rFonts w:ascii="Times New Roman" w:eastAsia="方正仿宋_GBK" w:hAnsi="Times New Roman"/>
          <w:color w:val="000000"/>
          <w:sz w:val="28"/>
          <w:lang w:bidi="ar"/>
        </w:rPr>
        <w:t>4</w:t>
      </w:r>
      <w:r>
        <w:rPr>
          <w:rFonts w:ascii="Times New Roman" w:eastAsia="方正仿宋_GBK" w:hAnsi="Times New Roman"/>
          <w:color w:val="000000"/>
          <w:sz w:val="28"/>
          <w:lang w:bidi="ar"/>
        </w:rPr>
        <w:t>、</w:t>
      </w:r>
      <w:r>
        <w:rPr>
          <w:rFonts w:ascii="Times New Roman" w:eastAsia="方正仿宋_GBK" w:hAnsi="Times New Roman"/>
          <w:b/>
          <w:color w:val="000000"/>
          <w:sz w:val="28"/>
          <w:lang w:bidi="ar"/>
        </w:rPr>
        <w:t>事业收入：</w:t>
      </w:r>
      <w:r>
        <w:rPr>
          <w:rFonts w:ascii="Times New Roman" w:eastAsia="方正仿宋_GBK" w:hAnsi="Times New Roman"/>
          <w:color w:val="000000"/>
          <w:sz w:val="28"/>
          <w:lang w:bidi="ar"/>
        </w:rPr>
        <w:t>指事业单位开展专业业务活动及辅助活动所取得的收入。</w:t>
      </w:r>
    </w:p>
    <w:p w:rsidR="003C7150" w:rsidRDefault="000B371F">
      <w:pPr>
        <w:spacing w:line="500" w:lineRule="exact"/>
        <w:ind w:firstLine="560"/>
        <w:jc w:val="left"/>
      </w:pPr>
      <w:r>
        <w:rPr>
          <w:rFonts w:ascii="Times New Roman" w:eastAsia="方正仿宋_GBK" w:hAnsi="Times New Roman"/>
          <w:color w:val="000000"/>
          <w:sz w:val="28"/>
          <w:lang w:bidi="ar"/>
        </w:rPr>
        <w:lastRenderedPageBreak/>
        <w:t>5</w:t>
      </w:r>
      <w:r>
        <w:rPr>
          <w:rFonts w:ascii="Times New Roman" w:eastAsia="方正仿宋_GBK" w:hAnsi="Times New Roman"/>
          <w:color w:val="000000"/>
          <w:sz w:val="28"/>
          <w:lang w:bidi="ar"/>
        </w:rPr>
        <w:t>、</w:t>
      </w:r>
      <w:r>
        <w:rPr>
          <w:rFonts w:ascii="Times New Roman" w:eastAsia="方正仿宋_GBK" w:hAnsi="Times New Roman"/>
          <w:b/>
          <w:color w:val="000000"/>
          <w:sz w:val="28"/>
          <w:lang w:bidi="ar"/>
        </w:rPr>
        <w:t>事业单位经营收入：</w:t>
      </w:r>
      <w:r>
        <w:rPr>
          <w:rFonts w:ascii="Times New Roman" w:eastAsia="方正仿宋_GBK" w:hAnsi="Times New Roman"/>
          <w:color w:val="000000"/>
          <w:sz w:val="28"/>
          <w:lang w:bidi="ar"/>
        </w:rPr>
        <w:t>指事业单位在专业业务活动及其辅助活动之外开展非独立核算经营活动取得的收入。</w:t>
      </w:r>
    </w:p>
    <w:p w:rsidR="003C7150" w:rsidRDefault="000B371F">
      <w:pPr>
        <w:spacing w:line="500" w:lineRule="exact"/>
        <w:ind w:firstLine="560"/>
        <w:jc w:val="left"/>
      </w:pPr>
      <w:r>
        <w:rPr>
          <w:rFonts w:ascii="Times New Roman" w:eastAsia="方正仿宋_GBK" w:hAnsi="Times New Roman"/>
          <w:color w:val="000000"/>
          <w:sz w:val="28"/>
          <w:lang w:bidi="ar"/>
        </w:rPr>
        <w:t>6</w:t>
      </w:r>
      <w:r>
        <w:rPr>
          <w:rFonts w:ascii="Times New Roman" w:eastAsia="方正仿宋_GBK" w:hAnsi="Times New Roman"/>
          <w:color w:val="000000"/>
          <w:sz w:val="28"/>
          <w:lang w:bidi="ar"/>
        </w:rPr>
        <w:t>、</w:t>
      </w:r>
      <w:r>
        <w:rPr>
          <w:rFonts w:ascii="Times New Roman" w:eastAsia="方正仿宋_GBK" w:hAnsi="Times New Roman"/>
          <w:b/>
          <w:color w:val="000000"/>
          <w:sz w:val="28"/>
          <w:lang w:bidi="ar"/>
        </w:rPr>
        <w:t>上年结转：</w:t>
      </w:r>
      <w:r>
        <w:rPr>
          <w:rFonts w:ascii="Times New Roman" w:eastAsia="方正仿宋_GBK" w:hAnsi="Times New Roman"/>
          <w:color w:val="000000"/>
          <w:sz w:val="28"/>
          <w:lang w:bidi="ar"/>
        </w:rPr>
        <w:t>指以前年度安排、结转到本年仍按原规定用途继续使用的资金。</w:t>
      </w:r>
    </w:p>
    <w:p w:rsidR="003C7150" w:rsidRDefault="000B371F">
      <w:pPr>
        <w:spacing w:line="500" w:lineRule="exact"/>
        <w:ind w:firstLine="560"/>
        <w:jc w:val="left"/>
      </w:pPr>
      <w:r>
        <w:rPr>
          <w:rFonts w:ascii="Times New Roman" w:eastAsia="方正仿宋_GBK" w:hAnsi="Times New Roman"/>
          <w:color w:val="000000"/>
          <w:sz w:val="28"/>
          <w:lang w:bidi="ar"/>
        </w:rPr>
        <w:t>7</w:t>
      </w:r>
      <w:r>
        <w:rPr>
          <w:rFonts w:ascii="Times New Roman" w:eastAsia="方正仿宋_GBK" w:hAnsi="Times New Roman"/>
          <w:color w:val="000000"/>
          <w:sz w:val="28"/>
          <w:lang w:bidi="ar"/>
        </w:rPr>
        <w:t>、</w:t>
      </w:r>
      <w:r>
        <w:rPr>
          <w:rFonts w:ascii="Times New Roman" w:eastAsia="方正仿宋_GBK" w:hAnsi="Times New Roman"/>
          <w:b/>
          <w:color w:val="000000"/>
          <w:sz w:val="28"/>
          <w:lang w:bidi="ar"/>
        </w:rPr>
        <w:t>部门预算支出：</w:t>
      </w:r>
      <w:r>
        <w:rPr>
          <w:rFonts w:ascii="Times New Roman" w:eastAsia="方正仿宋_GBK" w:hAnsi="Times New Roman"/>
          <w:color w:val="000000"/>
          <w:sz w:val="28"/>
          <w:lang w:bidi="ar"/>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3C7150" w:rsidRDefault="000B371F">
      <w:pPr>
        <w:spacing w:line="500" w:lineRule="exact"/>
        <w:ind w:firstLine="560"/>
        <w:jc w:val="left"/>
      </w:pPr>
      <w:r>
        <w:rPr>
          <w:rFonts w:ascii="Times New Roman" w:eastAsia="方正仿宋_GBK" w:hAnsi="Times New Roman"/>
          <w:color w:val="000000"/>
          <w:sz w:val="28"/>
          <w:lang w:bidi="ar"/>
        </w:rPr>
        <w:t>8</w:t>
      </w:r>
      <w:r>
        <w:rPr>
          <w:rFonts w:ascii="Times New Roman" w:eastAsia="方正仿宋_GBK" w:hAnsi="Times New Roman"/>
          <w:color w:val="000000"/>
          <w:sz w:val="28"/>
          <w:lang w:bidi="ar"/>
        </w:rPr>
        <w:t>、</w:t>
      </w:r>
      <w:r>
        <w:rPr>
          <w:rFonts w:ascii="Times New Roman" w:eastAsia="方正仿宋_GBK" w:hAnsi="Times New Roman"/>
          <w:b/>
          <w:color w:val="000000"/>
          <w:sz w:val="28"/>
          <w:lang w:bidi="ar"/>
        </w:rPr>
        <w:t>事业单位经营支出：</w:t>
      </w:r>
      <w:r>
        <w:rPr>
          <w:rFonts w:ascii="Times New Roman" w:eastAsia="方正仿宋_GBK" w:hAnsi="Times New Roman"/>
          <w:color w:val="000000"/>
          <w:sz w:val="28"/>
          <w:lang w:bidi="ar"/>
        </w:rPr>
        <w:t>指事业单位在专业业务活动及其辅助活动之外开展非独立核算经营活动发生的支出。</w:t>
      </w:r>
    </w:p>
    <w:p w:rsidR="003C7150" w:rsidRDefault="000B371F">
      <w:pPr>
        <w:spacing w:line="500" w:lineRule="exact"/>
        <w:ind w:firstLine="560"/>
        <w:jc w:val="left"/>
      </w:pPr>
      <w:r>
        <w:rPr>
          <w:rFonts w:ascii="Times New Roman" w:eastAsia="方正仿宋_GBK" w:hAnsi="Times New Roman"/>
          <w:color w:val="000000"/>
          <w:sz w:val="28"/>
          <w:lang w:bidi="ar"/>
        </w:rPr>
        <w:t>9</w:t>
      </w:r>
      <w:r>
        <w:rPr>
          <w:rFonts w:ascii="Times New Roman" w:eastAsia="方正仿宋_GBK" w:hAnsi="Times New Roman"/>
          <w:color w:val="000000"/>
          <w:sz w:val="28"/>
          <w:lang w:bidi="ar"/>
        </w:rPr>
        <w:t>、</w:t>
      </w:r>
      <w:r>
        <w:rPr>
          <w:rFonts w:ascii="Times New Roman" w:eastAsia="方正仿宋_GBK" w:hAnsi="Times New Roman"/>
          <w:b/>
          <w:color w:val="000000"/>
          <w:sz w:val="28"/>
          <w:lang w:bidi="ar"/>
        </w:rPr>
        <w:t>“</w:t>
      </w:r>
      <w:r>
        <w:rPr>
          <w:rFonts w:ascii="Times New Roman" w:eastAsia="方正仿宋_GBK" w:hAnsi="Times New Roman"/>
          <w:b/>
          <w:color w:val="000000"/>
          <w:sz w:val="28"/>
          <w:lang w:bidi="ar"/>
        </w:rPr>
        <w:t>三公</w:t>
      </w:r>
      <w:r>
        <w:rPr>
          <w:rFonts w:ascii="Times New Roman" w:eastAsia="方正仿宋_GBK" w:hAnsi="Times New Roman"/>
          <w:b/>
          <w:color w:val="000000"/>
          <w:sz w:val="28"/>
          <w:lang w:bidi="ar"/>
        </w:rPr>
        <w:t>”</w:t>
      </w:r>
      <w:r>
        <w:rPr>
          <w:rFonts w:ascii="Times New Roman" w:eastAsia="方正仿宋_GBK" w:hAnsi="Times New Roman"/>
          <w:b/>
          <w:color w:val="000000"/>
          <w:sz w:val="28"/>
          <w:lang w:bidi="ar"/>
        </w:rPr>
        <w:t>经费：</w:t>
      </w:r>
      <w:r>
        <w:rPr>
          <w:rFonts w:ascii="Times New Roman" w:eastAsia="方正仿宋_GBK" w:hAnsi="Times New Roman"/>
          <w:color w:val="000000"/>
          <w:sz w:val="28"/>
          <w:lang w:bidi="ar"/>
        </w:rPr>
        <w:t>纳入财政预算管理的</w:t>
      </w:r>
      <w:r>
        <w:rPr>
          <w:rFonts w:ascii="Times New Roman" w:eastAsia="方正仿宋_GBK" w:hAnsi="Times New Roman"/>
          <w:color w:val="000000"/>
          <w:sz w:val="28"/>
          <w:lang w:bidi="ar"/>
        </w:rPr>
        <w:t>“</w:t>
      </w:r>
      <w:r>
        <w:rPr>
          <w:rFonts w:ascii="Times New Roman" w:eastAsia="方正仿宋_GBK" w:hAnsi="Times New Roman"/>
          <w:color w:val="000000"/>
          <w:sz w:val="28"/>
          <w:lang w:bidi="ar"/>
        </w:rPr>
        <w:t>三公</w:t>
      </w:r>
      <w:r>
        <w:rPr>
          <w:rFonts w:ascii="Times New Roman" w:eastAsia="方正仿宋_GBK" w:hAnsi="Times New Roman"/>
          <w:color w:val="000000"/>
          <w:sz w:val="28"/>
          <w:lang w:bidi="ar"/>
        </w:rPr>
        <w:t>”</w:t>
      </w:r>
      <w:r>
        <w:rPr>
          <w:rFonts w:ascii="Times New Roman" w:eastAsia="方正仿宋_GBK" w:hAnsi="Times New Roman"/>
          <w:color w:val="000000"/>
          <w:sz w:val="28"/>
          <w:lang w:bidi="ar"/>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3C7150" w:rsidRDefault="000B371F">
      <w:pPr>
        <w:spacing w:line="500" w:lineRule="exact"/>
        <w:ind w:firstLine="560"/>
        <w:jc w:val="left"/>
      </w:pPr>
      <w:r>
        <w:rPr>
          <w:rFonts w:ascii="Times New Roman" w:eastAsia="方正仿宋_GBK" w:hAnsi="Times New Roman"/>
          <w:color w:val="000000"/>
          <w:sz w:val="28"/>
          <w:lang w:bidi="ar"/>
        </w:rPr>
        <w:t>10</w:t>
      </w:r>
      <w:r>
        <w:rPr>
          <w:rFonts w:ascii="Times New Roman" w:eastAsia="方正仿宋_GBK" w:hAnsi="Times New Roman"/>
          <w:color w:val="000000"/>
          <w:sz w:val="28"/>
          <w:lang w:bidi="ar"/>
        </w:rPr>
        <w:t>、</w:t>
      </w:r>
      <w:r>
        <w:rPr>
          <w:rFonts w:ascii="Times New Roman" w:eastAsia="方正仿宋_GBK" w:hAnsi="Times New Roman"/>
          <w:b/>
          <w:color w:val="000000"/>
          <w:sz w:val="28"/>
          <w:lang w:bidi="ar"/>
        </w:rPr>
        <w:t>机关运行经费：</w:t>
      </w:r>
      <w:r>
        <w:rPr>
          <w:rFonts w:ascii="Times New Roman" w:eastAsia="方正仿宋_GBK" w:hAnsi="Times New Roman"/>
          <w:color w:val="000000"/>
          <w:sz w:val="28"/>
          <w:lang w:bidi="ar"/>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3C7150" w:rsidRDefault="000B371F">
      <w:pPr>
        <w:spacing w:before="10" w:after="10"/>
        <w:ind w:firstLine="640"/>
        <w:jc w:val="left"/>
        <w:outlineLvl w:val="5"/>
        <w:rPr>
          <w:rFonts w:ascii="黑体" w:eastAsia="黑体" w:hAnsi="宋体" w:cs="黑体"/>
          <w:color w:val="000000"/>
          <w:sz w:val="32"/>
          <w:lang w:bidi="ar"/>
        </w:rPr>
      </w:pPr>
      <w:r>
        <w:rPr>
          <w:rFonts w:ascii="黑体" w:eastAsia="黑体" w:hAnsi="宋体" w:cs="黑体" w:hint="eastAsia"/>
          <w:color w:val="000000"/>
          <w:sz w:val="32"/>
          <w:lang w:bidi="ar"/>
        </w:rPr>
        <w:t>九、其他需要说明的事项</w:t>
      </w:r>
    </w:p>
    <w:p w:rsidR="003C7150" w:rsidRDefault="000B371F">
      <w:pPr>
        <w:spacing w:before="10" w:after="10"/>
        <w:ind w:firstLine="640"/>
        <w:jc w:val="left"/>
        <w:outlineLvl w:val="5"/>
        <w:rPr>
          <w:rFonts w:ascii="宋体" w:hAnsi="宋体" w:cs="宋体"/>
          <w:color w:val="000000"/>
          <w:kern w:val="0"/>
          <w:sz w:val="28"/>
          <w:szCs w:val="28"/>
          <w:lang w:bidi="ar"/>
        </w:rPr>
      </w:pPr>
      <w:r>
        <w:rPr>
          <w:rFonts w:ascii="宋体" w:hAnsi="宋体" w:cs="宋体" w:hint="eastAsia"/>
          <w:color w:val="000000"/>
          <w:kern w:val="0"/>
          <w:sz w:val="28"/>
          <w:szCs w:val="28"/>
          <w:lang w:bidi="ar"/>
        </w:rPr>
        <w:t>2024年收入中包括土地和资产处置收入，具有一定的不确定性，最终实现金额需根据处置工作推进情况确定。</w:t>
      </w:r>
      <w:r>
        <w:rPr>
          <w:rFonts w:ascii="宋体" w:hAnsi="宋体" w:cs="宋体" w:hint="eastAsia"/>
          <w:color w:val="000000"/>
          <w:kern w:val="0"/>
          <w:sz w:val="28"/>
          <w:szCs w:val="28"/>
          <w:lang w:bidi="ar"/>
        </w:rPr>
        <w:lastRenderedPageBreak/>
        <w:t>即国有资产有偿使用收入 20000 万元和事业收入 10000 万元预计不能全部实现，除此之外收入合计163920.45万元。</w:t>
      </w:r>
    </w:p>
    <w:p w:rsidR="003C7150" w:rsidRDefault="003C7150">
      <w:pPr>
        <w:widowControl/>
        <w:jc w:val="left"/>
      </w:pPr>
    </w:p>
    <w:sectPr w:rsidR="003C7150">
      <w:pgSz w:w="16838" w:h="11906" w:orient="landscape"/>
      <w:pgMar w:top="1800" w:right="1440" w:bottom="180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B8" w:rsidRDefault="001442B8">
      <w:r>
        <w:separator/>
      </w:r>
    </w:p>
  </w:endnote>
  <w:endnote w:type="continuationSeparator" w:id="0">
    <w:p w:rsidR="001442B8" w:rsidRDefault="0014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80F3C52" w:usb2="00000016" w:usb3="00000000" w:csb0="0004001F" w:csb1="00000000"/>
  </w:font>
  <w:font w:name="方正小标宋_GBK">
    <w:altName w:val="宋体"/>
    <w:charset w:val="00"/>
    <w:family w:val="auto"/>
    <w:pitch w:val="default"/>
    <w:sig w:usb0="00000000" w:usb1="00000000" w:usb2="00000000" w:usb3="00000000" w:csb0="00040001" w:csb1="00000000"/>
  </w:font>
  <w:font w:name="方正书宋_GBK">
    <w:altName w:val="宋体"/>
    <w:charset w:val="00"/>
    <w:family w:val="auto"/>
    <w:pitch w:val="default"/>
    <w:sig w:usb0="00000000" w:usb1="00000000" w:usb2="00000000" w:usb3="00000000" w:csb0="00040001" w:csb1="00000000"/>
  </w:font>
  <w:font w:name="方正仿宋_GBK">
    <w:altName w:val="宋体"/>
    <w:charset w:val="00"/>
    <w:family w:val="auto"/>
    <w:pitch w:val="default"/>
    <w:sig w:usb0="00000000" w:usb1="00000000" w:usb2="00000000" w:usb3="00000000" w:csb0="00040001" w:csb1="00000000"/>
  </w:font>
  <w:font w:name="方正楷体_GBK">
    <w:altName w:val="宋体"/>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150" w:rsidRDefault="001442B8">
    <w:pPr>
      <w:pStyle w:val="a5"/>
    </w:pPr>
    <w:r>
      <w:pict>
        <v:shapetype id="_x0000_t202" coordsize="21600,21600" o:spt="202" path="m,l,21600r21600,l21600,xe">
          <v:stroke joinstyle="miter"/>
          <v:path gradientshapeok="t" o:connecttype="rect"/>
        </v:shapetype>
        <v:shape id="_x0000_s2050" type="#_x0000_t202" style="position:absolute;margin-left:0;margin-top:0;width:2in;height:2in;z-index:1;mso-wrap-style:none;mso-position-horizontal:center;mso-position-horizontal-relative:margin;mso-width-relative:page;mso-height-relative:page" filled="f" stroked="f">
          <v:textbox style="mso-fit-shape-to-text:t" inset="0,0,0,0">
            <w:txbxContent>
              <w:p w:rsidR="003C7150" w:rsidRDefault="000B371F">
                <w:pPr>
                  <w:pStyle w:val="a5"/>
                </w:pPr>
                <w:r>
                  <w:fldChar w:fldCharType="begin"/>
                </w:r>
                <w:r>
                  <w:instrText xml:space="preserve"> PAGE  \* MERGEFORMAT </w:instrText>
                </w:r>
                <w:r>
                  <w:fldChar w:fldCharType="separate"/>
                </w:r>
                <w:r w:rsidR="00CA1FE7">
                  <w:rPr>
                    <w:noProof/>
                  </w:rP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B8" w:rsidRDefault="001442B8">
      <w:r>
        <w:separator/>
      </w:r>
    </w:p>
  </w:footnote>
  <w:footnote w:type="continuationSeparator" w:id="0">
    <w:p w:rsidR="001442B8" w:rsidRDefault="00144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197"/>
    <w:rsid w:val="000B371F"/>
    <w:rsid w:val="001442B8"/>
    <w:rsid w:val="00287F83"/>
    <w:rsid w:val="00354C03"/>
    <w:rsid w:val="003C7150"/>
    <w:rsid w:val="00562197"/>
    <w:rsid w:val="006A65B5"/>
    <w:rsid w:val="00804F88"/>
    <w:rsid w:val="009077F8"/>
    <w:rsid w:val="00964E2C"/>
    <w:rsid w:val="00BC122F"/>
    <w:rsid w:val="00BE2CBD"/>
    <w:rsid w:val="00CA1FE7"/>
    <w:rsid w:val="00F61E46"/>
    <w:rsid w:val="01F01DC8"/>
    <w:rsid w:val="08491227"/>
    <w:rsid w:val="0B833F77"/>
    <w:rsid w:val="0BA077D2"/>
    <w:rsid w:val="0C032B65"/>
    <w:rsid w:val="0D451C00"/>
    <w:rsid w:val="137F0ED3"/>
    <w:rsid w:val="181C669C"/>
    <w:rsid w:val="19436102"/>
    <w:rsid w:val="1B55238B"/>
    <w:rsid w:val="290179D1"/>
    <w:rsid w:val="2F4749DE"/>
    <w:rsid w:val="33923FE8"/>
    <w:rsid w:val="37663709"/>
    <w:rsid w:val="39BD1F51"/>
    <w:rsid w:val="3CE65F9C"/>
    <w:rsid w:val="3D77355F"/>
    <w:rsid w:val="43DA64D4"/>
    <w:rsid w:val="45974419"/>
    <w:rsid w:val="4AB92C27"/>
    <w:rsid w:val="51F03BFE"/>
    <w:rsid w:val="522462FB"/>
    <w:rsid w:val="5247070E"/>
    <w:rsid w:val="575A58DF"/>
    <w:rsid w:val="58AE3915"/>
    <w:rsid w:val="62185C38"/>
    <w:rsid w:val="64212D65"/>
    <w:rsid w:val="679B08E4"/>
    <w:rsid w:val="68320F80"/>
    <w:rsid w:val="687D21D5"/>
    <w:rsid w:val="68DA295C"/>
    <w:rsid w:val="6AD61935"/>
    <w:rsid w:val="6E284580"/>
    <w:rsid w:val="72885658"/>
    <w:rsid w:val="75AF26A1"/>
    <w:rsid w:val="788A40D3"/>
    <w:rsid w:val="795B219C"/>
    <w:rsid w:val="7CF2748B"/>
    <w:rsid w:val="7DED2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B9D3560"/>
  <w15:docId w15:val="{77AECE7F-3B8D-444D-BBD0-5FD743AF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header" w:uiPriority="99"/>
    <w:lsdException w:name="footer" w:uiPriority="99"/>
    <w:lsdException w:name="caption" w:semiHidden="1" w:unhideWhenUsed="1" w:qFormat="1"/>
    <w:lsdException w:name="Title" w:qFormat="1"/>
    <w:lsdException w:name="Default Paragraph Font" w:semiHidden="1"/>
    <w:lsdException w:name="Body Text" w:uiPriority="99"/>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paragraph" w:styleId="4">
    <w:name w:val="heading 4"/>
    <w:basedOn w:val="a"/>
    <w:next w:val="a"/>
    <w:link w:val="40"/>
    <w:uiPriority w:val="99"/>
    <w:unhideWhenUsed/>
    <w:qFormat/>
    <w:pPr>
      <w:autoSpaceDE w:val="0"/>
      <w:autoSpaceDN w:val="0"/>
      <w:spacing w:before="28"/>
      <w:ind w:left="1279"/>
      <w:jc w:val="left"/>
      <w:outlineLvl w:val="3"/>
    </w:pPr>
    <w:rPr>
      <w:rFonts w:ascii="微软雅黑" w:eastAsia="微软雅黑" w:hAnsi="微软雅黑" w:hint="eastAs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jc w:val="left"/>
    </w:pPr>
    <w:rPr>
      <w:rFonts w:ascii="微软雅黑" w:eastAsia="微软雅黑" w:hAnsi="微软雅黑" w:hint="eastAsia"/>
      <w:kern w:val="0"/>
      <w:sz w:val="28"/>
      <w:szCs w:val="28"/>
    </w:rPr>
  </w:style>
  <w:style w:type="paragraph" w:styleId="a5">
    <w:name w:val="footer"/>
    <w:basedOn w:val="a"/>
    <w:link w:val="a6"/>
    <w:uiPriority w:val="99"/>
    <w:pPr>
      <w:tabs>
        <w:tab w:val="center" w:pos="4153"/>
        <w:tab w:val="right" w:pos="8306"/>
      </w:tabs>
      <w:snapToGrid w:val="0"/>
      <w:jc w:val="left"/>
    </w:pPr>
    <w:rPr>
      <w:sz w:val="18"/>
    </w:rPr>
  </w:style>
  <w:style w:type="paragraph" w:styleId="a7">
    <w:name w:val="header"/>
    <w:basedOn w:val="a"/>
    <w:link w:val="a8"/>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99"/>
    <w:pPr>
      <w:autoSpaceDE w:val="0"/>
      <w:autoSpaceDN w:val="0"/>
      <w:spacing w:line="499" w:lineRule="exact"/>
      <w:ind w:left="1200"/>
      <w:jc w:val="left"/>
    </w:pPr>
    <w:rPr>
      <w:rFonts w:ascii="微软雅黑" w:eastAsia="微软雅黑" w:hAnsi="微软雅黑" w:hint="eastAsia"/>
      <w:kern w:val="0"/>
      <w:sz w:val="28"/>
      <w:szCs w:val="28"/>
    </w:rPr>
  </w:style>
  <w:style w:type="paragraph" w:styleId="a9">
    <w:name w:val="Normal (Web)"/>
    <w:basedOn w:val="a"/>
    <w:rPr>
      <w:sz w:val="24"/>
    </w:rPr>
  </w:style>
  <w:style w:type="paragraph" w:styleId="aa">
    <w:name w:val="Title"/>
    <w:basedOn w:val="a"/>
    <w:link w:val="ab"/>
    <w:qFormat/>
    <w:pPr>
      <w:autoSpaceDE w:val="0"/>
      <w:autoSpaceDN w:val="0"/>
      <w:spacing w:before="26"/>
      <w:ind w:left="2" w:right="2"/>
      <w:jc w:val="center"/>
    </w:pPr>
    <w:rPr>
      <w:rFonts w:ascii="黑体" w:eastAsia="黑体" w:hAnsi="宋体" w:hint="eastAsia"/>
      <w:b/>
      <w:bCs/>
      <w:kern w:val="0"/>
      <w:sz w:val="44"/>
      <w:szCs w:val="44"/>
    </w:rPr>
  </w:style>
  <w:style w:type="character" w:styleId="ac">
    <w:name w:val="Hyperlink"/>
    <w:uiPriority w:val="99"/>
    <w:rPr>
      <w:color w:val="0000FF"/>
      <w:u w:val="single"/>
    </w:rPr>
  </w:style>
  <w:style w:type="character" w:customStyle="1" w:styleId="10">
    <w:name w:val="标题 1 字符"/>
    <w:link w:val="1"/>
    <w:rPr>
      <w:rFonts w:ascii="Calibri" w:eastAsia="宋体" w:hAnsi="Calibri" w:cs="Times New Roman" w:hint="default"/>
      <w:b/>
      <w:kern w:val="44"/>
      <w:sz w:val="32"/>
      <w:szCs w:val="22"/>
    </w:rPr>
  </w:style>
  <w:style w:type="character" w:customStyle="1" w:styleId="20">
    <w:name w:val="标题 2 字符"/>
    <w:link w:val="2"/>
    <w:rPr>
      <w:rFonts w:ascii="Arial" w:eastAsia="黑体" w:hAnsi="Arial" w:cs="Arial"/>
      <w:kern w:val="2"/>
      <w:sz w:val="28"/>
      <w:szCs w:val="24"/>
    </w:rPr>
  </w:style>
  <w:style w:type="character" w:customStyle="1" w:styleId="30">
    <w:name w:val="标题 3 字符"/>
    <w:link w:val="3"/>
    <w:rPr>
      <w:rFonts w:ascii="Calibri" w:eastAsia="宋体" w:hAnsi="Calibri" w:cs="Times New Roman" w:hint="default"/>
      <w:kern w:val="2"/>
      <w:sz w:val="24"/>
      <w:szCs w:val="22"/>
    </w:rPr>
  </w:style>
  <w:style w:type="character" w:customStyle="1" w:styleId="40">
    <w:name w:val="标题 4 字符"/>
    <w:link w:val="4"/>
    <w:uiPriority w:val="99"/>
    <w:rPr>
      <w:rFonts w:ascii="Arial" w:eastAsia="黑体" w:hAnsi="Arial" w:cs="Arial" w:hint="default"/>
      <w:kern w:val="2"/>
      <w:sz w:val="24"/>
      <w:szCs w:val="24"/>
    </w:rPr>
  </w:style>
  <w:style w:type="character" w:customStyle="1" w:styleId="a4">
    <w:name w:val="正文文本 字符"/>
    <w:link w:val="a3"/>
    <w:uiPriority w:val="99"/>
    <w:rPr>
      <w:rFonts w:ascii="微软雅黑" w:eastAsia="微软雅黑" w:hAnsi="微软雅黑" w:cs="微软雅黑" w:hint="eastAsia"/>
      <w:sz w:val="28"/>
      <w:szCs w:val="28"/>
      <w:lang w:eastAsia="zh-CN"/>
    </w:rPr>
  </w:style>
  <w:style w:type="character" w:customStyle="1" w:styleId="a6">
    <w:name w:val="页脚 字符"/>
    <w:link w:val="a5"/>
    <w:uiPriority w:val="99"/>
    <w:rPr>
      <w:kern w:val="2"/>
      <w:sz w:val="18"/>
      <w:szCs w:val="18"/>
    </w:rPr>
  </w:style>
  <w:style w:type="character" w:customStyle="1" w:styleId="a8">
    <w:name w:val="页眉 字符"/>
    <w:link w:val="a7"/>
    <w:uiPriority w:val="99"/>
    <w:rPr>
      <w:kern w:val="2"/>
      <w:sz w:val="18"/>
      <w:szCs w:val="18"/>
    </w:rPr>
  </w:style>
  <w:style w:type="character" w:customStyle="1" w:styleId="ab">
    <w:name w:val="标题 字符"/>
    <w:link w:val="aa"/>
    <w:rPr>
      <w:rFonts w:ascii="黑体" w:eastAsia="黑体" w:hAnsi="宋体" w:cs="黑体" w:hint="eastAsia"/>
      <w:b/>
      <w:bCs/>
      <w:sz w:val="44"/>
      <w:szCs w:val="44"/>
      <w:lang w:eastAsia="zh-CN"/>
    </w:rPr>
  </w:style>
  <w:style w:type="paragraph" w:customStyle="1" w:styleId="200">
    <w:name w:val="单元格样式20"/>
    <w:basedOn w:val="a"/>
    <w:pPr>
      <w:jc w:val="left"/>
    </w:pPr>
    <w:rPr>
      <w:rFonts w:ascii="方正小标宋_GBK" w:eastAsia="方正小标宋_GBK" w:hAnsi="方正小标宋_GBK"/>
      <w:sz w:val="24"/>
    </w:rPr>
  </w:style>
  <w:style w:type="paragraph" w:customStyle="1" w:styleId="5">
    <w:name w:val="单元格样式5"/>
    <w:basedOn w:val="a"/>
    <w:pPr>
      <w:jc w:val="left"/>
    </w:pPr>
    <w:rPr>
      <w:rFonts w:ascii="方正书宋_GBK" w:eastAsia="方正书宋_GBK" w:hAnsi="方正书宋_GBK"/>
      <w:b/>
    </w:rPr>
  </w:style>
  <w:style w:type="paragraph" w:customStyle="1" w:styleId="7">
    <w:name w:val="单元格样式7"/>
    <w:basedOn w:val="a"/>
    <w:pPr>
      <w:jc w:val="right"/>
    </w:pPr>
    <w:rPr>
      <w:rFonts w:ascii="方正书宋_GBK" w:eastAsia="方正书宋_GBK" w:hAnsi="方正书宋_GBK"/>
      <w:b/>
    </w:rPr>
  </w:style>
  <w:style w:type="paragraph" w:customStyle="1" w:styleId="31">
    <w:name w:val="单元格样式3"/>
    <w:basedOn w:val="a"/>
    <w:pPr>
      <w:jc w:val="center"/>
    </w:pPr>
    <w:rPr>
      <w:rFonts w:ascii="方正书宋_GBK" w:eastAsia="方正书宋_GBK" w:hAnsi="方正书宋_GBK"/>
    </w:rPr>
  </w:style>
  <w:style w:type="paragraph" w:customStyle="1" w:styleId="-">
    <w:name w:val="插入文本样式-插入预算公开单位财政拨款三公经费预算情况及增减变化原因文件"/>
    <w:basedOn w:val="a"/>
    <w:pPr>
      <w:spacing w:line="500" w:lineRule="exact"/>
      <w:ind w:firstLine="560"/>
      <w:jc w:val="left"/>
    </w:pPr>
    <w:rPr>
      <w:rFonts w:ascii="Times New Roman" w:eastAsia="方正仿宋_GBK" w:hAnsi="Times New Roman"/>
      <w:sz w:val="28"/>
    </w:rPr>
  </w:style>
  <w:style w:type="paragraph" w:customStyle="1" w:styleId="41">
    <w:name w:val="单元格样式4"/>
    <w:basedOn w:val="a"/>
    <w:pPr>
      <w:jc w:val="right"/>
    </w:pPr>
    <w:rPr>
      <w:rFonts w:ascii="方正书宋_GBK" w:eastAsia="方正书宋_GBK" w:hAnsi="方正书宋_GBK"/>
    </w:rPr>
  </w:style>
  <w:style w:type="paragraph" w:customStyle="1" w:styleId="-0">
    <w:name w:val="插入文本样式-插入单位职责文件"/>
    <w:basedOn w:val="a"/>
    <w:pPr>
      <w:spacing w:line="500" w:lineRule="exact"/>
      <w:ind w:firstLine="560"/>
      <w:jc w:val="left"/>
    </w:pPr>
    <w:rPr>
      <w:rFonts w:ascii="Times New Roman" w:eastAsia="方正仿宋_GBK" w:hAnsi="Times New Roman"/>
      <w:sz w:val="28"/>
    </w:rPr>
  </w:style>
  <w:style w:type="paragraph" w:customStyle="1" w:styleId="22">
    <w:name w:val="单元格样式22"/>
    <w:basedOn w:val="a"/>
    <w:pPr>
      <w:jc w:val="right"/>
    </w:pPr>
    <w:rPr>
      <w:rFonts w:ascii="方正小标宋_GBK" w:eastAsia="方正小标宋_GBK" w:hAnsi="方正小标宋_GBK"/>
      <w:sz w:val="24"/>
    </w:rPr>
  </w:style>
  <w:style w:type="paragraph" w:customStyle="1" w:styleId="6">
    <w:name w:val="单元格样式6"/>
    <w:basedOn w:val="a"/>
    <w:pPr>
      <w:jc w:val="center"/>
    </w:pPr>
    <w:rPr>
      <w:rFonts w:ascii="方正书宋_GBK" w:eastAsia="方正书宋_GBK" w:hAnsi="方正书宋_GBK"/>
      <w:b/>
    </w:rPr>
  </w:style>
  <w:style w:type="paragraph" w:customStyle="1" w:styleId="21">
    <w:name w:val="单元格样式21"/>
    <w:basedOn w:val="a"/>
    <w:pPr>
      <w:jc w:val="center"/>
    </w:pPr>
    <w:rPr>
      <w:rFonts w:ascii="方正小标宋_GBK" w:eastAsia="方正小标宋_GBK" w:hAnsi="方正小标宋_GBK"/>
      <w:sz w:val="24"/>
    </w:rPr>
  </w:style>
  <w:style w:type="paragraph" w:customStyle="1" w:styleId="12">
    <w:name w:val="单元格样式1"/>
    <w:basedOn w:val="a"/>
    <w:pPr>
      <w:jc w:val="center"/>
    </w:pPr>
    <w:rPr>
      <w:rFonts w:ascii="方正书宋_GBK" w:eastAsia="方正书宋_GBK" w:hAnsi="方正书宋_GBK"/>
      <w:b/>
    </w:rPr>
  </w:style>
  <w:style w:type="paragraph" w:customStyle="1" w:styleId="23">
    <w:name w:val="单元格样式2"/>
    <w:basedOn w:val="a"/>
    <w:pPr>
      <w:jc w:val="left"/>
    </w:pPr>
    <w:rPr>
      <w:rFonts w:ascii="方正书宋_GBK" w:eastAsia="方正书宋_GBK" w:hAnsi="方正书宋_GBK"/>
    </w:rPr>
  </w:style>
  <w:style w:type="paragraph" w:customStyle="1" w:styleId="-1">
    <w:name w:val="插入文本样式-插入预算公开单位预算安排的总体情况文件"/>
    <w:basedOn w:val="a"/>
    <w:pPr>
      <w:spacing w:line="500" w:lineRule="exact"/>
      <w:ind w:firstLine="560"/>
      <w:jc w:val="left"/>
    </w:pPr>
    <w:rPr>
      <w:rFonts w:ascii="Times New Roman" w:eastAsia="方正仿宋_GBK" w:hAnsi="Times New Roman"/>
      <w:sz w:val="28"/>
    </w:rPr>
  </w:style>
  <w:style w:type="paragraph" w:customStyle="1" w:styleId="-2">
    <w:name w:val="插入文本样式-插入预算公开单位机关运行经费安排情况文件"/>
    <w:basedOn w:val="a"/>
    <w:pPr>
      <w:spacing w:line="500" w:lineRule="exact"/>
      <w:ind w:firstLine="560"/>
      <w:jc w:val="left"/>
    </w:pPr>
    <w:rPr>
      <w:rFonts w:ascii="Times New Roman" w:eastAsia="方正仿宋_GBK" w:hAnsi="Times New Roman"/>
      <w:sz w:val="28"/>
    </w:rPr>
  </w:style>
  <w:style w:type="paragraph" w:customStyle="1" w:styleId="230">
    <w:name w:val="单元格样式23"/>
    <w:basedOn w:val="a"/>
    <w:qFormat/>
    <w:pPr>
      <w:jc w:val="right"/>
    </w:pPr>
    <w:rPr>
      <w:rFonts w:ascii="方正书宋_GBK" w:eastAsia="方正书宋_GBK" w:hAnsi="方正书宋_GBK" w:cs="方正书宋_GBK"/>
      <w:sz w:val="24"/>
    </w:rPr>
  </w:style>
  <w:style w:type="numbering" w:customStyle="1" w:styleId="13">
    <w:name w:val="无列表1"/>
    <w:next w:val="a2"/>
    <w:uiPriority w:val="99"/>
    <w:semiHidden/>
    <w:unhideWhenUsed/>
    <w:rsid w:val="00BC122F"/>
  </w:style>
  <w:style w:type="paragraph" w:customStyle="1" w:styleId="msonormal0">
    <w:name w:val="msonormal"/>
    <w:basedOn w:val="a"/>
    <w:rsid w:val="00BC122F"/>
    <w:pPr>
      <w:widowControl/>
      <w:spacing w:before="100" w:beforeAutospacing="1" w:after="100" w:afterAutospacing="1"/>
      <w:jc w:val="left"/>
    </w:pPr>
    <w:rPr>
      <w:rFonts w:ascii="宋体" w:hAnsi="宋体" w:cs="宋体"/>
      <w:kern w:val="0"/>
      <w:sz w:val="24"/>
    </w:rPr>
  </w:style>
  <w:style w:type="character" w:customStyle="1" w:styleId="100">
    <w:name w:val="10"/>
    <w:rsid w:val="00BC122F"/>
    <w:rPr>
      <w:rFonts w:ascii="Times New Roman" w:hAnsi="Times New Roman" w:cs="Times New Roman" w:hint="default"/>
    </w:rPr>
  </w:style>
  <w:style w:type="character" w:customStyle="1" w:styleId="15">
    <w:name w:val="15"/>
    <w:rsid w:val="00BC122F"/>
    <w:rPr>
      <w:rFonts w:ascii="Times New Roman" w:hAnsi="Times New Roman" w:cs="Times New Roman" w:hint="default"/>
      <w:color w:val="0000FF"/>
      <w:u w:val="single"/>
    </w:rPr>
  </w:style>
  <w:style w:type="character" w:styleId="ad">
    <w:name w:val="FollowedHyperlink"/>
    <w:uiPriority w:val="99"/>
    <w:unhideWhenUsed/>
    <w:rsid w:val="00BC122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istrator/Desktop/2023&#24180;&#39044;&#31639;&#20844;&#24320;&#25991;&#26412;.docx" TargetMode="External"/><Relationship Id="rId13" Type="http://schemas.openxmlformats.org/officeDocument/2006/relationships/hyperlink" Target="file:///C:/Users/Administrator/Desktop/2023&#24180;&#39044;&#31639;&#20844;&#24320;&#25991;&#26412;.docx" TargetMode="External"/><Relationship Id="rId18" Type="http://schemas.openxmlformats.org/officeDocument/2006/relationships/hyperlink" Target="file:///C:/Users/Administrator/Desktop/2023&#24180;&#39044;&#31639;&#20844;&#24320;&#25991;&#26412;.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C:/Users/Administrator/Desktop/2023&#24180;&#39044;&#31639;&#20844;&#24320;&#25991;&#26412;.docx" TargetMode="External"/><Relationship Id="rId7" Type="http://schemas.openxmlformats.org/officeDocument/2006/relationships/hyperlink" Target="file:///C:/Users/Administrator/Desktop/2023&#24180;&#39044;&#31639;&#20844;&#24320;&#25991;&#26412;.docx" TargetMode="External"/><Relationship Id="rId12" Type="http://schemas.openxmlformats.org/officeDocument/2006/relationships/hyperlink" Target="file:///C:/Users/Administrator/Desktop/2023&#24180;&#39044;&#31639;&#20844;&#24320;&#25991;&#26412;.docx" TargetMode="External"/><Relationship Id="rId17" Type="http://schemas.openxmlformats.org/officeDocument/2006/relationships/hyperlink" Target="file:///C:/Users/Administrator/Desktop/2023&#24180;&#39044;&#31639;&#20844;&#24320;&#25991;&#26412;.docx" TargetMode="External"/><Relationship Id="rId25" Type="http://schemas.openxmlformats.org/officeDocument/2006/relationships/hyperlink" Target="file:///C:/Users/Administrator/Desktop/2023&#24180;&#39044;&#31639;&#20844;&#24320;&#25991;&#26412;.docx" TargetMode="External"/><Relationship Id="rId2" Type="http://schemas.openxmlformats.org/officeDocument/2006/relationships/styles" Target="styles.xml"/><Relationship Id="rId16" Type="http://schemas.openxmlformats.org/officeDocument/2006/relationships/hyperlink" Target="file:///C:/Users/Administrator/Desktop/2023&#24180;&#39044;&#31639;&#20844;&#24320;&#25991;&#26412;.docx" TargetMode="External"/><Relationship Id="rId20" Type="http://schemas.openxmlformats.org/officeDocument/2006/relationships/hyperlink" Target="file:///C:/Users/Administrator/Desktop/2023&#24180;&#39044;&#31639;&#20844;&#24320;&#25991;&#2641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Administrator/Desktop/2023&#24180;&#39044;&#31639;&#20844;&#24320;&#25991;&#26412;.docx" TargetMode="External"/><Relationship Id="rId24" Type="http://schemas.openxmlformats.org/officeDocument/2006/relationships/hyperlink" Target="file:///C:/Users/Administrator/Desktop/2023&#24180;&#39044;&#31639;&#20844;&#24320;&#25991;&#26412;.docx" TargetMode="External"/><Relationship Id="rId5" Type="http://schemas.openxmlformats.org/officeDocument/2006/relationships/footnotes" Target="footnotes.xml"/><Relationship Id="rId15" Type="http://schemas.openxmlformats.org/officeDocument/2006/relationships/hyperlink" Target="file:///C:/Users/Administrator/Desktop/2023&#24180;&#39044;&#31639;&#20844;&#24320;&#25991;&#26412;.docx" TargetMode="External"/><Relationship Id="rId23" Type="http://schemas.openxmlformats.org/officeDocument/2006/relationships/hyperlink" Target="file:///C:/Users/Administrator/Desktop/2023&#24180;&#39044;&#31639;&#20844;&#24320;&#25991;&#26412;.docx" TargetMode="External"/><Relationship Id="rId28" Type="http://schemas.openxmlformats.org/officeDocument/2006/relationships/theme" Target="theme/theme1.xml"/><Relationship Id="rId10" Type="http://schemas.openxmlformats.org/officeDocument/2006/relationships/hyperlink" Target="file:///C:/Users/Administrator/Desktop/2023&#24180;&#39044;&#31639;&#20844;&#24320;&#25991;&#26412;.docx" TargetMode="External"/><Relationship Id="rId19" Type="http://schemas.openxmlformats.org/officeDocument/2006/relationships/hyperlink" Target="file:///C:/Users/Administrator/Desktop/2023&#24180;&#39044;&#31639;&#20844;&#24320;&#25991;&#26412;.docx" TargetMode="External"/><Relationship Id="rId4" Type="http://schemas.openxmlformats.org/officeDocument/2006/relationships/webSettings" Target="webSettings.xml"/><Relationship Id="rId9" Type="http://schemas.openxmlformats.org/officeDocument/2006/relationships/hyperlink" Target="file:///C:/Users/Administrator/Desktop/2023&#24180;&#39044;&#31639;&#20844;&#24320;&#25991;&#26412;.docx" TargetMode="External"/><Relationship Id="rId14" Type="http://schemas.openxmlformats.org/officeDocument/2006/relationships/hyperlink" Target="file:///C:/Users/Administrator/Desktop/2023&#24180;&#39044;&#31639;&#20844;&#24320;&#25991;&#26412;.docx" TargetMode="External"/><Relationship Id="rId22" Type="http://schemas.openxmlformats.org/officeDocument/2006/relationships/hyperlink" Target="file:///C:/Users/Administrator/Desktop/2023&#24180;&#39044;&#31639;&#20844;&#24320;&#25991;&#26412;.docx" TargetMode="Externa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9971</Words>
  <Characters>56835</Characters>
  <Application>Microsoft Office Word</Application>
  <DocSecurity>0</DocSecurity>
  <Lines>473</Lines>
  <Paragraphs>133</Paragraphs>
  <ScaleCrop>false</ScaleCrop>
  <Company>Hewlett-Packard Company</Company>
  <LinksUpToDate>false</LinksUpToDate>
  <CharactersWithSpaces>66673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李文斐</dc:creator>
  <cp:lastModifiedBy>赵小薇</cp:lastModifiedBy>
  <cp:revision>9</cp:revision>
  <dcterms:created xsi:type="dcterms:W3CDTF">2024-01-24T08:08:00Z</dcterms:created>
  <dcterms:modified xsi:type="dcterms:W3CDTF">2024-01-25T09:12:00Z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1F9F70A198264734A2AC19354812E3C2</vt:lpwstr>
  </property>
</Properties>
</file>